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DD" w:rsidRPr="002B1E90" w:rsidRDefault="002D0EDD" w:rsidP="002D0ED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2B1E90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7DD44AFF" wp14:editId="544E0A14">
            <wp:extent cx="669277" cy="100317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gminy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70" cy="10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DD" w:rsidRPr="003C0EDF" w:rsidRDefault="002D0EDD" w:rsidP="002D0EDD">
      <w:pPr>
        <w:pStyle w:val="Default"/>
        <w:spacing w:after="120"/>
        <w:rPr>
          <w:rFonts w:ascii="Arial Narrow" w:hAnsi="Arial Narrow"/>
          <w:color w:val="FF0000"/>
          <w:sz w:val="22"/>
          <w:szCs w:val="22"/>
        </w:rPr>
      </w:pPr>
      <w:r w:rsidRPr="00235EF3">
        <w:rPr>
          <w:rFonts w:ascii="Arial Narrow" w:hAnsi="Arial Narrow"/>
          <w:b/>
          <w:bCs/>
          <w:sz w:val="22"/>
          <w:szCs w:val="22"/>
        </w:rPr>
        <w:t xml:space="preserve">Nr postępowania nadany przez Zamawiającego: </w:t>
      </w:r>
      <w:r w:rsidRPr="00DB7DB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 </w:t>
      </w:r>
      <w:r w:rsidR="00DB7DB7" w:rsidRPr="00DB7DB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SG.271.2</w:t>
      </w:r>
      <w:r w:rsidR="000836CC" w:rsidRPr="00DB7DB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.2018</w:t>
      </w:r>
    </w:p>
    <w:p w:rsidR="00395212" w:rsidRPr="00235EF3" w:rsidRDefault="00395212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395212" w:rsidRPr="00235EF3" w:rsidRDefault="00395212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395212" w:rsidRPr="00235EF3" w:rsidRDefault="00395212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395212" w:rsidRPr="00235EF3" w:rsidRDefault="00395212" w:rsidP="009A0A3B">
      <w:pPr>
        <w:spacing w:after="120" w:line="240" w:lineRule="auto"/>
        <w:jc w:val="center"/>
        <w:rPr>
          <w:rFonts w:ascii="Arial Narrow" w:hAnsi="Arial Narrow" w:cs="Times New Roman"/>
          <w:b/>
          <w:bCs/>
        </w:rPr>
      </w:pPr>
      <w:r w:rsidRPr="00235EF3">
        <w:rPr>
          <w:rFonts w:ascii="Arial Narrow" w:hAnsi="Arial Narrow" w:cs="Times New Roman"/>
          <w:b/>
          <w:bCs/>
        </w:rPr>
        <w:t>SPECYFIKACJA ISTOTNYCH WARUNKÓW ZAMÓWIENIA</w:t>
      </w:r>
    </w:p>
    <w:p w:rsidR="00395212" w:rsidRPr="00235EF3" w:rsidRDefault="00395212" w:rsidP="009A0A3B">
      <w:pPr>
        <w:spacing w:after="120" w:line="240" w:lineRule="auto"/>
        <w:jc w:val="center"/>
        <w:rPr>
          <w:rFonts w:ascii="Arial Narrow" w:hAnsi="Arial Narrow" w:cs="Times New Roman"/>
        </w:rPr>
      </w:pPr>
      <w:r w:rsidRPr="00235EF3">
        <w:rPr>
          <w:rFonts w:ascii="Arial Narrow" w:hAnsi="Arial Narrow" w:cs="Times New Roman"/>
          <w:b/>
          <w:bCs/>
        </w:rPr>
        <w:t>(zwana dalej SIWZ</w:t>
      </w:r>
      <w:r w:rsidRPr="00235EF3">
        <w:rPr>
          <w:rFonts w:ascii="Arial Narrow" w:hAnsi="Arial Narrow" w:cs="Times New Roman"/>
        </w:rPr>
        <w:t>)</w:t>
      </w:r>
    </w:p>
    <w:p w:rsidR="00395212" w:rsidRPr="00235EF3" w:rsidRDefault="00395212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FD4A03" w:rsidRPr="00235EF3" w:rsidRDefault="00FD4A03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F82E0F" w:rsidRPr="00235EF3" w:rsidRDefault="00F82E0F" w:rsidP="009A0A3B">
      <w:pPr>
        <w:spacing w:after="12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35EF3">
        <w:rPr>
          <w:rFonts w:ascii="Arial Narrow" w:hAnsi="Arial Narrow" w:cs="Times New Roman"/>
          <w:sz w:val="24"/>
          <w:szCs w:val="24"/>
        </w:rPr>
        <w:t xml:space="preserve">w postępowaniu o zamówienie publiczne </w:t>
      </w:r>
      <w:r w:rsidRPr="00235EF3">
        <w:rPr>
          <w:rFonts w:ascii="Arial Narrow" w:hAnsi="Arial Narrow" w:cs="Times New Roman"/>
          <w:sz w:val="24"/>
          <w:szCs w:val="24"/>
        </w:rPr>
        <w:br/>
        <w:t>prowadzonym w trybie przetargu nieograniczonego</w:t>
      </w:r>
    </w:p>
    <w:p w:rsidR="00F82E0F" w:rsidRPr="00235EF3" w:rsidRDefault="00F82E0F" w:rsidP="009A0A3B">
      <w:pPr>
        <w:spacing w:after="12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35EF3">
        <w:rPr>
          <w:rFonts w:ascii="Arial Narrow" w:hAnsi="Arial Narrow" w:cs="Times New Roman"/>
          <w:sz w:val="24"/>
          <w:szCs w:val="24"/>
        </w:rPr>
        <w:t>pn.</w:t>
      </w:r>
    </w:p>
    <w:p w:rsidR="00F82E0F" w:rsidRPr="00530026" w:rsidRDefault="00F82E0F" w:rsidP="009A0A3B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530026">
        <w:rPr>
          <w:rFonts w:ascii="Arial Narrow" w:hAnsi="Arial Narrow" w:cs="Times New Roman"/>
          <w:b/>
          <w:sz w:val="28"/>
          <w:szCs w:val="24"/>
        </w:rPr>
        <w:t>„</w:t>
      </w:r>
      <w:r w:rsidR="00203B30">
        <w:rPr>
          <w:rFonts w:ascii="Arial Narrow" w:hAnsi="Arial Narrow"/>
          <w:b/>
          <w:bCs/>
          <w:color w:val="000000"/>
          <w:sz w:val="28"/>
          <w:szCs w:val="24"/>
          <w:lang w:bidi="pl-PL"/>
        </w:rPr>
        <w:t>Udzielenie i obsługa</w:t>
      </w:r>
      <w:r w:rsidR="002D0EDD" w:rsidRPr="00530026">
        <w:rPr>
          <w:rFonts w:ascii="Arial Narrow" w:hAnsi="Arial Narrow"/>
          <w:b/>
          <w:bCs/>
          <w:color w:val="000000"/>
          <w:sz w:val="28"/>
          <w:szCs w:val="24"/>
          <w:lang w:bidi="pl-PL"/>
        </w:rPr>
        <w:t xml:space="preserve"> kredytu długoterminowego na częściowe pokrycie planowanego deficytu</w:t>
      </w:r>
      <w:r w:rsidR="002B4A0A">
        <w:rPr>
          <w:rFonts w:ascii="Arial Narrow" w:hAnsi="Arial Narrow"/>
          <w:b/>
          <w:bCs/>
          <w:color w:val="000000"/>
          <w:sz w:val="28"/>
          <w:szCs w:val="24"/>
          <w:lang w:bidi="pl-PL"/>
        </w:rPr>
        <w:t xml:space="preserve"> Gminy Rybno</w:t>
      </w:r>
      <w:r w:rsidRPr="00530026">
        <w:rPr>
          <w:rFonts w:ascii="Arial Narrow" w:hAnsi="Arial Narrow" w:cs="Times New Roman"/>
          <w:b/>
          <w:sz w:val="28"/>
          <w:szCs w:val="24"/>
        </w:rPr>
        <w:t>.</w:t>
      </w:r>
      <w:r w:rsidR="00235EF3" w:rsidRPr="00530026">
        <w:rPr>
          <w:rFonts w:ascii="Arial Narrow" w:hAnsi="Arial Narrow" w:cs="Times New Roman"/>
          <w:b/>
          <w:sz w:val="28"/>
          <w:szCs w:val="24"/>
        </w:rPr>
        <w:t>”</w:t>
      </w:r>
    </w:p>
    <w:p w:rsidR="00C01A88" w:rsidRPr="00235EF3" w:rsidRDefault="00C01A88" w:rsidP="009A0A3B">
      <w:pPr>
        <w:pStyle w:val="Default"/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F845B6" w:rsidRPr="00235EF3" w:rsidRDefault="00F845B6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</w:p>
    <w:p w:rsidR="00C01A88" w:rsidRPr="00235EF3" w:rsidRDefault="00C01A88" w:rsidP="009A0A3B">
      <w:pPr>
        <w:pStyle w:val="Default"/>
        <w:spacing w:after="120"/>
        <w:rPr>
          <w:rFonts w:ascii="Arial Narrow" w:hAnsi="Arial Narrow"/>
          <w:sz w:val="20"/>
          <w:szCs w:val="22"/>
        </w:rPr>
      </w:pPr>
      <w:r w:rsidRPr="00235EF3">
        <w:rPr>
          <w:rFonts w:ascii="Arial Narrow" w:hAnsi="Arial Narrow"/>
          <w:sz w:val="20"/>
          <w:szCs w:val="22"/>
        </w:rPr>
        <w:t>Integralną część niniejszej SIWZ stanowią:</w:t>
      </w:r>
    </w:p>
    <w:p w:rsidR="00C71A6D" w:rsidRPr="00235EF3" w:rsidRDefault="00C71A6D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 w:rsidRPr="00235EF3">
        <w:rPr>
          <w:rFonts w:ascii="Arial Narrow" w:hAnsi="Arial Narrow" w:cs="Times New Roman"/>
          <w:sz w:val="20"/>
        </w:rPr>
        <w:t>Załączni</w:t>
      </w:r>
      <w:r w:rsidR="002D0EDD" w:rsidRPr="00235EF3">
        <w:rPr>
          <w:rFonts w:ascii="Arial Narrow" w:hAnsi="Arial Narrow" w:cs="Times New Roman"/>
          <w:sz w:val="20"/>
        </w:rPr>
        <w:t>k nr 1 SIWZ: formularz ofertowy</w:t>
      </w:r>
    </w:p>
    <w:p w:rsidR="00C71A6D" w:rsidRPr="00235EF3" w:rsidRDefault="00C71A6D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 w:rsidRPr="00235EF3">
        <w:rPr>
          <w:rFonts w:ascii="Arial Narrow" w:hAnsi="Arial Narrow" w:cs="Times New Roman"/>
          <w:sz w:val="20"/>
        </w:rPr>
        <w:t>Załącznik nr 2 SIWZ: oświadczenie</w:t>
      </w:r>
      <w:r w:rsidR="00554619" w:rsidRPr="00235EF3">
        <w:rPr>
          <w:rFonts w:ascii="Arial Narrow" w:hAnsi="Arial Narrow" w:cs="Times New Roman"/>
          <w:sz w:val="20"/>
        </w:rPr>
        <w:t xml:space="preserve"> o braku podstaw do wykluczenia i spełnieniu warunków udziału w postępowaniu</w:t>
      </w:r>
    </w:p>
    <w:p w:rsidR="00C71A6D" w:rsidRPr="00235EF3" w:rsidRDefault="00C71A6D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 w:rsidRPr="00235EF3">
        <w:rPr>
          <w:rFonts w:ascii="Arial Narrow" w:hAnsi="Arial Narrow" w:cs="Times New Roman"/>
          <w:sz w:val="20"/>
        </w:rPr>
        <w:t xml:space="preserve">Załącznik nr 3 SIWZ: </w:t>
      </w:r>
      <w:r w:rsidR="00554619" w:rsidRPr="00235EF3">
        <w:rPr>
          <w:rFonts w:ascii="Arial Narrow" w:hAnsi="Arial Narrow" w:cs="Times New Roman"/>
          <w:sz w:val="20"/>
        </w:rPr>
        <w:t>zobowiązanie innych podmiotów do oddania do dyspozycji Wykonawcy niezbędnych zasobów na potrzeby realizacji zamówienia</w:t>
      </w:r>
    </w:p>
    <w:p w:rsidR="00C71A6D" w:rsidRPr="00235EF3" w:rsidRDefault="00C71A6D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 w:rsidRPr="00235EF3">
        <w:rPr>
          <w:rFonts w:ascii="Arial Narrow" w:hAnsi="Arial Narrow" w:cs="Times New Roman"/>
          <w:sz w:val="20"/>
        </w:rPr>
        <w:t xml:space="preserve">Załącznik nr </w:t>
      </w:r>
      <w:r w:rsidR="00CC67FB">
        <w:rPr>
          <w:rFonts w:ascii="Arial Narrow" w:hAnsi="Arial Narrow" w:cs="Times New Roman"/>
          <w:sz w:val="20"/>
        </w:rPr>
        <w:t>4</w:t>
      </w:r>
      <w:r w:rsidRPr="00235EF3">
        <w:rPr>
          <w:rFonts w:ascii="Arial Narrow" w:hAnsi="Arial Narrow" w:cs="Times New Roman"/>
          <w:sz w:val="20"/>
        </w:rPr>
        <w:t xml:space="preserve"> SIWZ: </w:t>
      </w:r>
      <w:r w:rsidR="00F9610A" w:rsidRPr="00235EF3">
        <w:rPr>
          <w:rFonts w:ascii="Arial Narrow" w:hAnsi="Arial Narrow" w:cs="Times New Roman"/>
          <w:sz w:val="20"/>
        </w:rPr>
        <w:t>oświadczenie o przynależności lub braku przynależności do tej samej grupy kapitałowej</w:t>
      </w:r>
    </w:p>
    <w:p w:rsidR="00C71A6D" w:rsidRDefault="00CC67FB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Załącznik nr 5</w:t>
      </w:r>
      <w:r w:rsidR="00C71A6D" w:rsidRPr="00235EF3">
        <w:rPr>
          <w:rFonts w:ascii="Arial Narrow" w:hAnsi="Arial Narrow" w:cs="Times New Roman"/>
          <w:sz w:val="20"/>
        </w:rPr>
        <w:t xml:space="preserve"> SIWZ: </w:t>
      </w:r>
      <w:r w:rsidR="00235EF3">
        <w:rPr>
          <w:rFonts w:ascii="Arial Narrow" w:hAnsi="Arial Narrow" w:cs="Times New Roman"/>
          <w:sz w:val="20"/>
        </w:rPr>
        <w:t>istotne postanowienia</w:t>
      </w:r>
      <w:r w:rsidR="00F9610A" w:rsidRPr="00235EF3">
        <w:rPr>
          <w:rFonts w:ascii="Arial Narrow" w:hAnsi="Arial Narrow" w:cs="Times New Roman"/>
          <w:sz w:val="20"/>
        </w:rPr>
        <w:t xml:space="preserve"> umowy</w:t>
      </w:r>
    </w:p>
    <w:p w:rsidR="003C0EDF" w:rsidRPr="00235EF3" w:rsidRDefault="003C0EDF" w:rsidP="00193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60" w:hanging="357"/>
        <w:contextualSpacing w:val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Załącznik nr 6 SIWZ: oświadczenie dot. RODO</w:t>
      </w:r>
    </w:p>
    <w:p w:rsidR="00A2440A" w:rsidRPr="00235EF3" w:rsidRDefault="00C01A88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  <w:b/>
          <w:bCs/>
        </w:rPr>
      </w:pPr>
      <w:r w:rsidRPr="00235EF3">
        <w:rPr>
          <w:rFonts w:ascii="Arial Narrow" w:hAnsi="Arial Narrow" w:cs="Times New Roman"/>
          <w:b/>
          <w:bCs/>
          <w:i/>
          <w:iCs/>
        </w:rPr>
        <w:t>Zamawiający oczekuje, że Wykonawcy zapoznają się dokładnie z treścią SIWZ. Wykonawca</w:t>
      </w:r>
      <w:r w:rsidR="005A73FF" w:rsidRPr="00235EF3">
        <w:rPr>
          <w:rFonts w:ascii="Arial Narrow" w:hAnsi="Arial Narrow" w:cs="Times New Roman"/>
          <w:b/>
          <w:bCs/>
          <w:i/>
          <w:iCs/>
        </w:rPr>
        <w:t xml:space="preserve"> </w:t>
      </w:r>
      <w:r w:rsidRPr="00235EF3">
        <w:rPr>
          <w:rFonts w:ascii="Arial Narrow" w:hAnsi="Arial Narrow" w:cs="Times New Roman"/>
          <w:b/>
          <w:bCs/>
          <w:i/>
          <w:iCs/>
        </w:rPr>
        <w:t>ponosi ryzyko niedostarczenia wszystkich wymaganych informacji i dokumentów oraz</w:t>
      </w:r>
      <w:r w:rsidR="005A73FF" w:rsidRPr="00235EF3">
        <w:rPr>
          <w:rFonts w:ascii="Arial Narrow" w:hAnsi="Arial Narrow" w:cs="Times New Roman"/>
          <w:b/>
          <w:bCs/>
          <w:i/>
          <w:iCs/>
        </w:rPr>
        <w:t xml:space="preserve"> </w:t>
      </w:r>
      <w:r w:rsidRPr="00235EF3">
        <w:rPr>
          <w:rFonts w:ascii="Arial Narrow" w:hAnsi="Arial Narrow" w:cs="Times New Roman"/>
          <w:b/>
          <w:bCs/>
          <w:i/>
          <w:iCs/>
        </w:rPr>
        <w:t>przedłożenia oferty nie odpowiadającej wymaganiom określonym przez Zamawiającego.</w:t>
      </w:r>
    </w:p>
    <w:p w:rsidR="0047077E" w:rsidRPr="00235EF3" w:rsidRDefault="0047077E" w:rsidP="009A0A3B">
      <w:pPr>
        <w:pStyle w:val="Default"/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E8432D" w:rsidRDefault="00E8432D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3B5E05" w:rsidRDefault="003B5E05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2D0EDD" w:rsidRDefault="002D0EDD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2D0EDD" w:rsidRDefault="002D0EDD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530026" w:rsidRDefault="00530026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2D0EDD" w:rsidRDefault="002D0EDD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3B5E05" w:rsidRDefault="003B5E05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3B5E05" w:rsidRDefault="003B5E05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CC67FB" w:rsidRPr="009A0A3B" w:rsidRDefault="00CC67FB" w:rsidP="009A0A3B">
      <w:pPr>
        <w:pStyle w:val="Default"/>
        <w:spacing w:after="120"/>
        <w:rPr>
          <w:b/>
          <w:bCs/>
          <w:sz w:val="22"/>
          <w:szCs w:val="22"/>
        </w:rPr>
      </w:pPr>
    </w:p>
    <w:p w:rsidR="00F845B6" w:rsidRPr="006B39E7" w:rsidRDefault="002748B1" w:rsidP="009A0A3B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b/>
          <w:bCs/>
          <w:sz w:val="22"/>
          <w:szCs w:val="22"/>
        </w:rPr>
        <w:t xml:space="preserve">Rozdział </w:t>
      </w:r>
      <w:r w:rsidR="00943369" w:rsidRPr="006B39E7">
        <w:rPr>
          <w:rFonts w:ascii="Arial Narrow" w:hAnsi="Arial Narrow"/>
          <w:b/>
          <w:bCs/>
          <w:sz w:val="22"/>
          <w:szCs w:val="22"/>
        </w:rPr>
        <w:t>I</w:t>
      </w:r>
      <w:r w:rsidRPr="006B39E7">
        <w:rPr>
          <w:rFonts w:ascii="Arial Narrow" w:hAnsi="Arial Narrow"/>
          <w:b/>
          <w:bCs/>
          <w:sz w:val="22"/>
          <w:szCs w:val="22"/>
        </w:rPr>
        <w:t xml:space="preserve">. </w:t>
      </w:r>
      <w:r w:rsidR="00795DB9" w:rsidRPr="006B39E7">
        <w:rPr>
          <w:rFonts w:ascii="Arial Narrow" w:hAnsi="Arial Narrow"/>
          <w:b/>
          <w:bCs/>
          <w:sz w:val="22"/>
          <w:szCs w:val="22"/>
        </w:rPr>
        <w:t xml:space="preserve">NAZWA I ADRES ZAMAWIAJĄCEGO </w:t>
      </w:r>
    </w:p>
    <w:p w:rsidR="002D0EDD" w:rsidRPr="006B39E7" w:rsidRDefault="002D0EDD" w:rsidP="002D0ED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>Gmina Rybno, 13-220 Rybno, ul. Lubawska 15, NIP 571-16-29-433</w:t>
      </w:r>
    </w:p>
    <w:p w:rsidR="002D0EDD" w:rsidRPr="006B39E7" w:rsidRDefault="002D0EDD" w:rsidP="002D0ED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>tel. 23 696 60 55, fax. 23 696 68 11</w:t>
      </w:r>
    </w:p>
    <w:p w:rsidR="002D0EDD" w:rsidRPr="006B39E7" w:rsidRDefault="002D0EDD" w:rsidP="002D0ED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 xml:space="preserve">strona internetowa: </w:t>
      </w:r>
      <w:hyperlink r:id="rId9" w:history="1">
        <w:r w:rsidRPr="006B39E7">
          <w:rPr>
            <w:rStyle w:val="Hipercze"/>
            <w:rFonts w:ascii="Arial Narrow" w:hAnsi="Arial Narrow"/>
            <w:sz w:val="22"/>
            <w:szCs w:val="22"/>
          </w:rPr>
          <w:t>www.bip.gminarybno.pl</w:t>
        </w:r>
      </w:hyperlink>
      <w:r w:rsidRPr="006B39E7">
        <w:rPr>
          <w:rFonts w:ascii="Arial Narrow" w:hAnsi="Arial Narrow"/>
          <w:sz w:val="22"/>
          <w:szCs w:val="22"/>
        </w:rPr>
        <w:t xml:space="preserve">, e-mail: </w:t>
      </w:r>
      <w:hyperlink r:id="rId10" w:history="1">
        <w:r w:rsidRPr="006B39E7">
          <w:rPr>
            <w:rStyle w:val="Hipercze"/>
            <w:rFonts w:ascii="Arial Narrow" w:hAnsi="Arial Narrow"/>
            <w:sz w:val="22"/>
            <w:szCs w:val="22"/>
          </w:rPr>
          <w:t>rybno@gminarybno.pl</w:t>
        </w:r>
      </w:hyperlink>
    </w:p>
    <w:p w:rsidR="002D0EDD" w:rsidRPr="006B39E7" w:rsidRDefault="002D0EDD" w:rsidP="002D0EDD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>godz. urzędowania: poniedziałek – piątek godz. 8:00 do 16:00</w:t>
      </w:r>
    </w:p>
    <w:p w:rsidR="00795DB9" w:rsidRPr="006B39E7" w:rsidRDefault="002748B1" w:rsidP="009A0A3B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</w:rPr>
      </w:pPr>
      <w:r w:rsidRPr="006B39E7">
        <w:rPr>
          <w:rFonts w:ascii="Arial Narrow" w:hAnsi="Arial Narrow" w:cs="Times New Roman"/>
          <w:b/>
          <w:bCs/>
        </w:rPr>
        <w:t xml:space="preserve">Rozdział </w:t>
      </w:r>
      <w:r w:rsidR="00943369" w:rsidRPr="006B39E7">
        <w:rPr>
          <w:rFonts w:ascii="Arial Narrow" w:hAnsi="Arial Narrow" w:cs="Times New Roman"/>
          <w:b/>
          <w:bCs/>
        </w:rPr>
        <w:t>II</w:t>
      </w:r>
      <w:r w:rsidRPr="006B39E7">
        <w:rPr>
          <w:rFonts w:ascii="Arial Narrow" w:hAnsi="Arial Narrow" w:cs="Times New Roman"/>
          <w:b/>
          <w:bCs/>
        </w:rPr>
        <w:t xml:space="preserve">. </w:t>
      </w:r>
      <w:r w:rsidR="00795DB9" w:rsidRPr="006B39E7">
        <w:rPr>
          <w:rFonts w:ascii="Arial Narrow" w:hAnsi="Arial Narrow" w:cs="Times New Roman"/>
          <w:b/>
          <w:bCs/>
        </w:rPr>
        <w:t xml:space="preserve">TRYB UDZIELENIA ZAMÓWIENIA </w:t>
      </w:r>
      <w:r w:rsidR="002D73A9" w:rsidRPr="006B39E7">
        <w:rPr>
          <w:rFonts w:ascii="Arial Narrow" w:hAnsi="Arial Narrow" w:cs="Times New Roman"/>
          <w:b/>
          <w:bCs/>
        </w:rPr>
        <w:t xml:space="preserve">publicznego oraz miejsca, w których zostało zamieszczone ogłoszenie o zamówieniu </w:t>
      </w:r>
    </w:p>
    <w:p w:rsidR="00DF176D" w:rsidRPr="006B39E7" w:rsidRDefault="00DF176D" w:rsidP="00193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Niniejsze postępowanie prowadzone jest w trybie </w:t>
      </w:r>
      <w:r w:rsidRPr="006B39E7">
        <w:rPr>
          <w:rFonts w:ascii="Arial Narrow" w:hAnsi="Arial Narrow" w:cs="Times New Roman"/>
          <w:b/>
          <w:bCs/>
        </w:rPr>
        <w:t xml:space="preserve">przetargu nieograniczonego </w:t>
      </w:r>
      <w:r w:rsidRPr="006B39E7">
        <w:rPr>
          <w:rFonts w:ascii="Arial Narrow" w:hAnsi="Arial Narrow" w:cs="Times New Roman"/>
        </w:rPr>
        <w:t>na podstawie art. 39 i nast. ustawy z dnia 29 stycznia 2004 r. – Prawo zamówień</w:t>
      </w:r>
      <w:r w:rsidR="00B6015B">
        <w:rPr>
          <w:rFonts w:ascii="Arial Narrow" w:hAnsi="Arial Narrow" w:cs="Times New Roman"/>
        </w:rPr>
        <w:t xml:space="preserve"> publicznych (</w:t>
      </w:r>
      <w:r w:rsidR="003C0EDF">
        <w:rPr>
          <w:rFonts w:ascii="Arial Narrow" w:hAnsi="Arial Narrow" w:cs="Times New Roman"/>
        </w:rPr>
        <w:t>Dz. U. z 2018 r. poz. 1986</w:t>
      </w:r>
      <w:r w:rsidR="00B6015B">
        <w:rPr>
          <w:rFonts w:ascii="Arial Narrow" w:hAnsi="Arial Narrow" w:cs="Times New Roman"/>
        </w:rPr>
        <w:t xml:space="preserve"> </w:t>
      </w:r>
      <w:proofErr w:type="spellStart"/>
      <w:r w:rsidR="00B6015B">
        <w:rPr>
          <w:rFonts w:ascii="Arial Narrow" w:hAnsi="Arial Narrow" w:cs="Times New Roman"/>
        </w:rPr>
        <w:t>t.j</w:t>
      </w:r>
      <w:proofErr w:type="spellEnd"/>
      <w:r w:rsidR="00B6015B">
        <w:rPr>
          <w:rFonts w:ascii="Arial Narrow" w:hAnsi="Arial Narrow" w:cs="Times New Roman"/>
        </w:rPr>
        <w:t>.</w:t>
      </w:r>
      <w:r w:rsidRPr="006B39E7">
        <w:rPr>
          <w:rFonts w:ascii="Arial Narrow" w:hAnsi="Arial Narrow" w:cs="Times New Roman"/>
        </w:rPr>
        <w:t>) – zwanej dalej „ustawą PZP”, oraz aktów wykonawczych do tej ustawy.</w:t>
      </w:r>
    </w:p>
    <w:p w:rsidR="00DF176D" w:rsidRPr="006B39E7" w:rsidRDefault="00DF176D" w:rsidP="00193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W zakresie nieuregulowanym niniejszą Specyfikacją Istotnych Warunków Zamówienia, zwaną dalej „SIWZ”, zastosowanie mają przepisy ustawy PZP.</w:t>
      </w:r>
    </w:p>
    <w:p w:rsidR="00DF176D" w:rsidRPr="006B39E7" w:rsidRDefault="00DF176D" w:rsidP="00193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Wartość zamówienia nie przekracza równowartości kwoty określonej w przepisach wykonawczych wydanych na podstawie art. 11 ust. 8 ustawy PZP.</w:t>
      </w:r>
    </w:p>
    <w:p w:rsidR="00DF176D" w:rsidRPr="006B39E7" w:rsidRDefault="00DF176D" w:rsidP="00193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Miejsce publikacji ogłoszenia o przetargu:</w:t>
      </w:r>
    </w:p>
    <w:p w:rsidR="00773D97" w:rsidRPr="006B39E7" w:rsidRDefault="00773D97" w:rsidP="001930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bCs/>
        </w:rPr>
      </w:pPr>
      <w:r w:rsidRPr="006B39E7">
        <w:rPr>
          <w:rFonts w:ascii="Arial Narrow" w:hAnsi="Arial Narrow" w:cs="Times New Roman"/>
        </w:rPr>
        <w:t>Biuletyn Zamówie</w:t>
      </w:r>
      <w:r w:rsidRPr="006B39E7">
        <w:rPr>
          <w:rFonts w:ascii="Arial Narrow" w:hAnsi="Arial Narrow" w:cs="TimesNewRoman"/>
        </w:rPr>
        <w:t xml:space="preserve">ń </w:t>
      </w:r>
      <w:r w:rsidRPr="006B39E7">
        <w:rPr>
          <w:rFonts w:ascii="Arial Narrow" w:hAnsi="Arial Narrow" w:cs="Times New Roman"/>
        </w:rPr>
        <w:t>Publicznych,</w:t>
      </w:r>
    </w:p>
    <w:p w:rsidR="00773D97" w:rsidRPr="006B39E7" w:rsidRDefault="00773D97" w:rsidP="001930F8">
      <w:pPr>
        <w:pStyle w:val="Default"/>
        <w:numPr>
          <w:ilvl w:val="0"/>
          <w:numId w:val="38"/>
        </w:numPr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>strona internetowa Zamawiaj</w:t>
      </w:r>
      <w:r w:rsidRPr="006B39E7">
        <w:rPr>
          <w:rFonts w:ascii="Arial Narrow" w:hAnsi="Arial Narrow" w:cs="TimesNewRoman"/>
          <w:sz w:val="22"/>
          <w:szCs w:val="22"/>
        </w:rPr>
        <w:t>ą</w:t>
      </w:r>
      <w:r w:rsidRPr="006B39E7">
        <w:rPr>
          <w:rFonts w:ascii="Arial Narrow" w:hAnsi="Arial Narrow"/>
          <w:sz w:val="22"/>
          <w:szCs w:val="22"/>
        </w:rPr>
        <w:t xml:space="preserve">cego: </w:t>
      </w:r>
      <w:hyperlink r:id="rId11" w:history="1">
        <w:r w:rsidRPr="006B39E7">
          <w:rPr>
            <w:rStyle w:val="Hipercze"/>
            <w:rFonts w:ascii="Arial Narrow" w:hAnsi="Arial Narrow"/>
            <w:sz w:val="22"/>
            <w:szCs w:val="22"/>
          </w:rPr>
          <w:t>www.bip.gminarybno.pl</w:t>
        </w:r>
      </w:hyperlink>
      <w:r w:rsidRPr="006B39E7">
        <w:rPr>
          <w:rFonts w:ascii="Arial Narrow" w:hAnsi="Arial Narrow"/>
          <w:sz w:val="22"/>
          <w:szCs w:val="22"/>
        </w:rPr>
        <w:t>,</w:t>
      </w:r>
    </w:p>
    <w:p w:rsidR="00773D97" w:rsidRPr="006B39E7" w:rsidRDefault="00773D97" w:rsidP="001930F8">
      <w:pPr>
        <w:pStyle w:val="Default"/>
        <w:numPr>
          <w:ilvl w:val="0"/>
          <w:numId w:val="38"/>
        </w:numPr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sz w:val="22"/>
          <w:szCs w:val="22"/>
        </w:rPr>
        <w:t>w siedzibie Zamawiającego</w:t>
      </w:r>
      <w:r w:rsidRPr="006B39E7">
        <w:rPr>
          <w:rFonts w:ascii="Arial Narrow" w:hAnsi="Arial Narrow"/>
          <w:b/>
          <w:bCs/>
          <w:sz w:val="22"/>
          <w:szCs w:val="22"/>
        </w:rPr>
        <w:t xml:space="preserve">: Urząd Gminy Rybno, ul. Lubawska 15, 13 – 220 Rybno </w:t>
      </w:r>
    </w:p>
    <w:p w:rsidR="00773D97" w:rsidRPr="006B39E7" w:rsidRDefault="00773D97" w:rsidP="00773D97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b/>
          <w:bCs/>
          <w:sz w:val="22"/>
          <w:szCs w:val="22"/>
        </w:rPr>
        <w:t xml:space="preserve">Specyfikacja Istotnych Warunków Zamówienia </w:t>
      </w:r>
      <w:r w:rsidRPr="006B39E7">
        <w:rPr>
          <w:rFonts w:ascii="Arial Narrow" w:hAnsi="Arial Narrow"/>
          <w:sz w:val="22"/>
          <w:szCs w:val="22"/>
        </w:rPr>
        <w:t xml:space="preserve">została zamieszczona na stronie internetowej Zamawiającego www.bip.gminarybno.pl </w:t>
      </w:r>
    </w:p>
    <w:p w:rsidR="00DF176D" w:rsidRPr="006B39E7" w:rsidRDefault="00943369" w:rsidP="009A0A3B">
      <w:pPr>
        <w:pStyle w:val="Default"/>
        <w:spacing w:after="120"/>
        <w:rPr>
          <w:rFonts w:ascii="Arial Narrow" w:hAnsi="Arial Narrow"/>
          <w:b/>
          <w:bCs/>
          <w:sz w:val="22"/>
          <w:szCs w:val="22"/>
        </w:rPr>
      </w:pPr>
      <w:r w:rsidRPr="006B39E7">
        <w:rPr>
          <w:rFonts w:ascii="Arial Narrow" w:hAnsi="Arial Narrow"/>
          <w:b/>
          <w:bCs/>
          <w:sz w:val="22"/>
          <w:szCs w:val="22"/>
        </w:rPr>
        <w:t>Rozdział III</w:t>
      </w:r>
      <w:r w:rsidR="00C334AE" w:rsidRPr="006B39E7">
        <w:rPr>
          <w:rFonts w:ascii="Arial Narrow" w:hAnsi="Arial Narrow"/>
          <w:b/>
          <w:bCs/>
          <w:sz w:val="22"/>
          <w:szCs w:val="22"/>
        </w:rPr>
        <w:t xml:space="preserve">. </w:t>
      </w:r>
      <w:r w:rsidR="00880205" w:rsidRPr="006B39E7">
        <w:rPr>
          <w:rFonts w:ascii="Arial Narrow" w:hAnsi="Arial Narrow"/>
          <w:b/>
          <w:bCs/>
          <w:sz w:val="22"/>
          <w:szCs w:val="22"/>
        </w:rPr>
        <w:t>OPIS PRZEDMIOTU ZAMÓWIENIA.</w:t>
      </w:r>
    </w:p>
    <w:p w:rsidR="00880205" w:rsidRPr="006B39E7" w:rsidRDefault="00C5689A" w:rsidP="009A0A3B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Wspólny Słownik Zamówień Publicznych (kod CPV)</w:t>
      </w:r>
    </w:p>
    <w:p w:rsidR="00F8042A" w:rsidRPr="0069714D" w:rsidRDefault="00880205" w:rsidP="0069714D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</w:rPr>
      </w:pPr>
      <w:r w:rsidRPr="0069714D">
        <w:rPr>
          <w:rFonts w:ascii="Arial Narrow" w:hAnsi="Arial Narrow" w:cs="Times New Roman"/>
        </w:rPr>
        <w:t>Kod</w:t>
      </w:r>
      <w:r w:rsidR="001C4359" w:rsidRPr="0069714D">
        <w:rPr>
          <w:rFonts w:ascii="Arial Narrow" w:hAnsi="Arial Narrow" w:cs="Times New Roman"/>
        </w:rPr>
        <w:t>y</w:t>
      </w:r>
      <w:r w:rsidRPr="0069714D">
        <w:rPr>
          <w:rFonts w:ascii="Arial Narrow" w:hAnsi="Arial Narrow" w:cs="Times New Roman"/>
        </w:rPr>
        <w:t xml:space="preserve"> CPV </w:t>
      </w:r>
      <w:r w:rsidR="001C4359" w:rsidRPr="0069714D">
        <w:rPr>
          <w:rFonts w:ascii="Arial Narrow" w:hAnsi="Arial Narrow" w:cs="Times New Roman"/>
        </w:rPr>
        <w:t>:</w:t>
      </w:r>
      <w:r w:rsidR="0069714D" w:rsidRPr="0069714D">
        <w:rPr>
          <w:rFonts w:ascii="Arial Narrow" w:hAnsi="Arial Narrow" w:cs="Times New Roman"/>
        </w:rPr>
        <w:t xml:space="preserve"> </w:t>
      </w:r>
      <w:r w:rsidR="006B39E7" w:rsidRPr="0069714D">
        <w:rPr>
          <w:rFonts w:ascii="Arial Narrow" w:hAnsi="Arial Narrow"/>
        </w:rPr>
        <w:t xml:space="preserve">66113000-5 </w:t>
      </w:r>
      <w:r w:rsidR="00F8042A" w:rsidRPr="0069714D">
        <w:rPr>
          <w:rFonts w:ascii="Arial Narrow" w:hAnsi="Arial Narrow" w:cs="Times New Roman"/>
        </w:rPr>
        <w:t xml:space="preserve"> – </w:t>
      </w:r>
      <w:r w:rsidR="0069714D" w:rsidRPr="0069714D">
        <w:rPr>
          <w:rFonts w:ascii="Arial Narrow" w:hAnsi="Arial Narrow"/>
          <w:b/>
          <w:bCs/>
        </w:rPr>
        <w:t>Usługi udzielania kredytu.</w:t>
      </w:r>
      <w:r w:rsidR="00F8042A" w:rsidRPr="0069714D">
        <w:rPr>
          <w:rFonts w:ascii="Arial Narrow" w:hAnsi="Arial Narrow" w:cs="Times New Roman"/>
        </w:rPr>
        <w:t xml:space="preserve">, </w:t>
      </w:r>
    </w:p>
    <w:p w:rsidR="00BE1DC4" w:rsidRPr="00BB0C45" w:rsidRDefault="00BB0C45" w:rsidP="00BB0C4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Przedmiotem zamówienia jest</w:t>
      </w:r>
      <w:r w:rsidR="00BE1DC4" w:rsidRPr="00BB0C45">
        <w:rPr>
          <w:rFonts w:ascii="Arial Narrow" w:hAnsi="Arial Narrow" w:cs="Times New Roman"/>
        </w:rPr>
        <w:t xml:space="preserve"> udzielenie i obsługa kredytu długoterminowego na częściowe pokrycie planowanego deficytu zgodnie z poniższymi postanowieniami: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Udzielenie i obsługa kredytu długoterminowego na częściowe pokrycie planowanego deficytu. </w:t>
      </w:r>
    </w:p>
    <w:p w:rsidR="00BE1DC4" w:rsidRPr="005171E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5171E4">
        <w:rPr>
          <w:rFonts w:ascii="Arial Narrow" w:hAnsi="Arial Narrow" w:cs="Times New Roman"/>
        </w:rPr>
        <w:t xml:space="preserve">Maksymalna wysokość kredytu długoterminowego wynosić będzie </w:t>
      </w:r>
      <w:r w:rsidR="00B6015B" w:rsidRPr="005171E4">
        <w:rPr>
          <w:rFonts w:ascii="Arial Narrow" w:hAnsi="Arial Narrow" w:cs="Times New Roman"/>
        </w:rPr>
        <w:t>3 500 000</w:t>
      </w:r>
      <w:r w:rsidR="00F130F5" w:rsidRPr="005171E4">
        <w:rPr>
          <w:rFonts w:ascii="Arial Narrow" w:hAnsi="Arial Narrow" w:cs="Times New Roman"/>
        </w:rPr>
        <w:t>,</w:t>
      </w:r>
      <w:r w:rsidRPr="005171E4">
        <w:rPr>
          <w:rFonts w:ascii="Arial Narrow" w:hAnsi="Arial Narrow" w:cs="Times New Roman"/>
        </w:rPr>
        <w:t xml:space="preserve">00 zł (słownie: </w:t>
      </w:r>
      <w:r w:rsidR="00B6015B" w:rsidRPr="005171E4">
        <w:rPr>
          <w:rFonts w:ascii="Arial Narrow" w:hAnsi="Arial Narrow" w:cs="Times New Roman"/>
        </w:rPr>
        <w:t xml:space="preserve">trzy miliony pięćset tysięcy </w:t>
      </w:r>
      <w:r w:rsidRPr="005171E4">
        <w:rPr>
          <w:rFonts w:ascii="Arial Narrow" w:hAnsi="Arial Narrow" w:cs="Times New Roman"/>
        </w:rPr>
        <w:t xml:space="preserve">00/100). </w:t>
      </w:r>
    </w:p>
    <w:p w:rsidR="00BE1DC4" w:rsidRPr="00A56541" w:rsidRDefault="005171E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A56541">
        <w:rPr>
          <w:rFonts w:ascii="Arial Narrow" w:hAnsi="Arial Narrow" w:cs="Times New Roman"/>
        </w:rPr>
        <w:t>Kredyt zostanie zaciągnięty w jednej</w:t>
      </w:r>
      <w:r w:rsidR="00BE1DC4" w:rsidRPr="00A56541">
        <w:rPr>
          <w:rFonts w:ascii="Arial Narrow" w:hAnsi="Arial Narrow" w:cs="Times New Roman"/>
        </w:rPr>
        <w:t xml:space="preserve"> transz</w:t>
      </w:r>
      <w:r w:rsidR="006D5359" w:rsidRPr="00A56541">
        <w:rPr>
          <w:rFonts w:ascii="Arial Narrow" w:hAnsi="Arial Narrow" w:cs="Times New Roman"/>
        </w:rPr>
        <w:t xml:space="preserve">y w </w:t>
      </w:r>
      <w:r w:rsidR="00BD5FC0" w:rsidRPr="00A56541">
        <w:rPr>
          <w:rFonts w:ascii="Arial Narrow" w:hAnsi="Arial Narrow" w:cs="Times New Roman"/>
        </w:rPr>
        <w:t xml:space="preserve">wysokości </w:t>
      </w:r>
      <w:r w:rsidR="00B6015B" w:rsidRPr="00A56541">
        <w:rPr>
          <w:rFonts w:ascii="Arial Narrow" w:hAnsi="Arial Narrow" w:cs="Times New Roman"/>
        </w:rPr>
        <w:t>3 500 000</w:t>
      </w:r>
      <w:r w:rsidR="006D5359" w:rsidRPr="00A56541">
        <w:rPr>
          <w:rFonts w:ascii="Arial Narrow" w:hAnsi="Arial Narrow" w:cs="Times New Roman"/>
        </w:rPr>
        <w:t>,00</w:t>
      </w:r>
      <w:r w:rsidR="00BD5FC0" w:rsidRPr="00A56541">
        <w:rPr>
          <w:rFonts w:ascii="Arial Narrow" w:hAnsi="Arial Narrow" w:cs="Times New Roman"/>
        </w:rPr>
        <w:t xml:space="preserve"> </w:t>
      </w:r>
      <w:r w:rsidR="006D5359" w:rsidRPr="00A56541">
        <w:rPr>
          <w:rFonts w:ascii="Arial Narrow" w:hAnsi="Arial Narrow" w:cs="Times New Roman"/>
        </w:rPr>
        <w:t xml:space="preserve">zł </w:t>
      </w:r>
      <w:r w:rsidR="00BE1DC4" w:rsidRPr="00A56541">
        <w:rPr>
          <w:rFonts w:ascii="Arial Narrow" w:hAnsi="Arial Narrow" w:cs="Times New Roman"/>
        </w:rPr>
        <w:t>w termin</w:t>
      </w:r>
      <w:r w:rsidR="006D5359" w:rsidRPr="00A56541">
        <w:rPr>
          <w:rFonts w:ascii="Arial Narrow" w:hAnsi="Arial Narrow" w:cs="Times New Roman"/>
        </w:rPr>
        <w:t xml:space="preserve">ie </w:t>
      </w:r>
      <w:r w:rsidR="003D6418" w:rsidRPr="00A56541">
        <w:rPr>
          <w:rFonts w:ascii="Arial Narrow" w:hAnsi="Arial Narrow" w:cs="Times New Roman"/>
        </w:rPr>
        <w:t>do</w:t>
      </w:r>
      <w:r w:rsidR="006A397E">
        <w:rPr>
          <w:rFonts w:ascii="Arial Narrow" w:hAnsi="Arial Narrow" w:cs="Times New Roman"/>
        </w:rPr>
        <w:t xml:space="preserve"> 28</w:t>
      </w:r>
      <w:r w:rsidR="003C0EDF" w:rsidRPr="00A56541">
        <w:rPr>
          <w:rFonts w:ascii="Arial Narrow" w:hAnsi="Arial Narrow" w:cs="Times New Roman"/>
        </w:rPr>
        <w:t>.12.2018</w:t>
      </w:r>
      <w:r w:rsidRPr="00A56541">
        <w:rPr>
          <w:rFonts w:ascii="Arial Narrow" w:hAnsi="Arial Narrow" w:cs="Times New Roman"/>
        </w:rPr>
        <w:t xml:space="preserve"> r. na wniosek Zamawiającego</w:t>
      </w:r>
      <w:r w:rsidR="00BE1DC4" w:rsidRPr="00A56541">
        <w:rPr>
          <w:rFonts w:ascii="Arial Narrow" w:hAnsi="Arial Narrow" w:cs="Times New Roman"/>
        </w:rPr>
        <w:t xml:space="preserve">. Zamawiający zastrzega sobie prawo zmniejszenia wysokości </w:t>
      </w:r>
      <w:r w:rsidR="00E83665" w:rsidRPr="00A56541">
        <w:rPr>
          <w:rFonts w:ascii="Arial Narrow" w:hAnsi="Arial Narrow" w:cs="Times New Roman"/>
        </w:rPr>
        <w:t>kredytu</w:t>
      </w:r>
      <w:r w:rsidR="00BE1DC4" w:rsidRPr="00A56541">
        <w:rPr>
          <w:rFonts w:ascii="Arial Narrow" w:hAnsi="Arial Narrow" w:cs="Times New Roman"/>
        </w:rPr>
        <w:t xml:space="preserve"> oraz zmiany termin</w:t>
      </w:r>
      <w:r w:rsidR="00A3448A" w:rsidRPr="00A56541">
        <w:rPr>
          <w:rFonts w:ascii="Arial Narrow" w:hAnsi="Arial Narrow" w:cs="Times New Roman"/>
        </w:rPr>
        <w:t>u</w:t>
      </w:r>
      <w:r w:rsidRPr="00A56541">
        <w:rPr>
          <w:rFonts w:ascii="Arial Narrow" w:hAnsi="Arial Narrow" w:cs="Times New Roman"/>
        </w:rPr>
        <w:t xml:space="preserve"> uruchomienia</w:t>
      </w:r>
      <w:r w:rsidR="00BE1DC4" w:rsidRPr="00A56541">
        <w:rPr>
          <w:rFonts w:ascii="Arial Narrow" w:hAnsi="Arial Narrow" w:cs="Times New Roman"/>
        </w:rPr>
        <w:t xml:space="preserve"> w zależności od sytuacji finansowej, z zachowani</w:t>
      </w:r>
      <w:r w:rsidR="00A3448A" w:rsidRPr="00A56541">
        <w:rPr>
          <w:rFonts w:ascii="Arial Narrow" w:hAnsi="Arial Narrow" w:cs="Times New Roman"/>
        </w:rPr>
        <w:t>em zasady wnioskowania</w:t>
      </w:r>
      <w:r w:rsidR="00BE1DC4" w:rsidRPr="00A56541">
        <w:rPr>
          <w:rFonts w:ascii="Arial Narrow" w:hAnsi="Arial Narrow" w:cs="Times New Roman"/>
        </w:rPr>
        <w:t xml:space="preserve">. </w:t>
      </w:r>
    </w:p>
    <w:p w:rsidR="00BD5FC0" w:rsidRDefault="00BD5FC0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przekaże środki na wskazany rachunek bankowy Gminy Rybno.</w:t>
      </w:r>
    </w:p>
    <w:p w:rsidR="00BE1DC4" w:rsidRPr="00A56541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A56541">
        <w:rPr>
          <w:rFonts w:ascii="Arial Narrow" w:hAnsi="Arial Narrow" w:cs="Times New Roman"/>
        </w:rPr>
        <w:t>Umowa z bankiem będzie podpisana na pełną wielkość kredytu podaną w opisie przedmiotu zamówienia</w:t>
      </w:r>
      <w:r w:rsidR="00A3448A" w:rsidRPr="00A56541">
        <w:rPr>
          <w:rFonts w:ascii="Arial Narrow" w:hAnsi="Arial Narrow" w:cs="Times New Roman"/>
        </w:rPr>
        <w:t xml:space="preserve"> w wysokości </w:t>
      </w:r>
      <w:r w:rsidR="00B6015B" w:rsidRPr="00A56541">
        <w:rPr>
          <w:rFonts w:ascii="Arial Narrow" w:hAnsi="Arial Narrow" w:cs="Times New Roman"/>
        </w:rPr>
        <w:t>3 500 000,00 zł</w:t>
      </w:r>
      <w:r w:rsidRPr="00A56541">
        <w:rPr>
          <w:rFonts w:ascii="Arial Narrow" w:hAnsi="Arial Narrow" w:cs="Times New Roman"/>
        </w:rPr>
        <w:t xml:space="preserve">. Zmniejszenie wielkości kredytu nie może pociągać za sobą zmiany warunków oprocentowania oraz dodatkowych opłat. </w:t>
      </w:r>
    </w:p>
    <w:p w:rsidR="00BE1DC4" w:rsidRPr="00A56541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A56541">
        <w:rPr>
          <w:rFonts w:ascii="Arial Narrow" w:hAnsi="Arial Narrow" w:cs="Times New Roman"/>
        </w:rPr>
        <w:t>Spł</w:t>
      </w:r>
      <w:r w:rsidR="00A3448A" w:rsidRPr="00A56541">
        <w:rPr>
          <w:rFonts w:ascii="Arial Narrow" w:hAnsi="Arial Narrow" w:cs="Times New Roman"/>
        </w:rPr>
        <w:t>a</w:t>
      </w:r>
      <w:r w:rsidR="004D3A20" w:rsidRPr="00A56541">
        <w:rPr>
          <w:rFonts w:ascii="Arial Narrow" w:hAnsi="Arial Narrow" w:cs="Times New Roman"/>
        </w:rPr>
        <w:t>ta kapitału nastąpi w okresie 13</w:t>
      </w:r>
      <w:r w:rsidRPr="00A56541">
        <w:rPr>
          <w:rFonts w:ascii="Arial Narrow" w:hAnsi="Arial Narrow" w:cs="Times New Roman"/>
        </w:rPr>
        <w:t xml:space="preserve"> lat </w:t>
      </w:r>
      <w:r w:rsidR="004D3A20" w:rsidRPr="00A56541">
        <w:rPr>
          <w:rFonts w:ascii="Arial Narrow" w:hAnsi="Arial Narrow" w:cs="Times New Roman"/>
        </w:rPr>
        <w:t>z</w:t>
      </w:r>
      <w:r w:rsidR="003D6418" w:rsidRPr="00A56541">
        <w:rPr>
          <w:rFonts w:ascii="Arial Narrow" w:hAnsi="Arial Narrow" w:cs="Times New Roman"/>
        </w:rPr>
        <w:t xml:space="preserve"> roczną</w:t>
      </w:r>
      <w:r w:rsidR="004D3A20" w:rsidRPr="00A56541">
        <w:rPr>
          <w:rFonts w:ascii="Arial Narrow" w:hAnsi="Arial Narrow" w:cs="Times New Roman"/>
        </w:rPr>
        <w:t xml:space="preserve"> </w:t>
      </w:r>
      <w:r w:rsidR="00BD5FC0" w:rsidRPr="00A56541">
        <w:rPr>
          <w:rFonts w:ascii="Arial Narrow" w:hAnsi="Arial Narrow" w:cs="Times New Roman"/>
        </w:rPr>
        <w:t>karencją</w:t>
      </w:r>
      <w:r w:rsidR="00203B30" w:rsidRPr="00A56541">
        <w:rPr>
          <w:rFonts w:ascii="Arial Narrow" w:hAnsi="Arial Narrow" w:cs="Times New Roman"/>
        </w:rPr>
        <w:t>,</w:t>
      </w:r>
      <w:r w:rsidR="00BD5FC0" w:rsidRPr="00A56541">
        <w:rPr>
          <w:rFonts w:ascii="Arial Narrow" w:hAnsi="Arial Narrow" w:cs="Times New Roman"/>
        </w:rPr>
        <w:t xml:space="preserve"> </w:t>
      </w:r>
      <w:r w:rsidRPr="00A56541">
        <w:rPr>
          <w:rFonts w:ascii="Arial Narrow" w:hAnsi="Arial Narrow" w:cs="Times New Roman"/>
        </w:rPr>
        <w:t>począwszy</w:t>
      </w:r>
      <w:r w:rsidR="00203B30" w:rsidRPr="00A56541">
        <w:rPr>
          <w:rFonts w:ascii="Arial Narrow" w:hAnsi="Arial Narrow" w:cs="Times New Roman"/>
        </w:rPr>
        <w:t xml:space="preserve"> spłatę</w:t>
      </w:r>
      <w:r w:rsidRPr="00A56541">
        <w:rPr>
          <w:rFonts w:ascii="Arial Narrow" w:hAnsi="Arial Narrow" w:cs="Times New Roman"/>
        </w:rPr>
        <w:t xml:space="preserve"> od</w:t>
      </w:r>
      <w:r w:rsidR="004D3A20" w:rsidRPr="00A56541">
        <w:rPr>
          <w:rFonts w:ascii="Arial Narrow" w:hAnsi="Arial Narrow" w:cs="Times New Roman"/>
        </w:rPr>
        <w:t xml:space="preserve"> I</w:t>
      </w:r>
      <w:r w:rsidR="00BD5FC0" w:rsidRPr="00A56541">
        <w:rPr>
          <w:rFonts w:ascii="Arial Narrow" w:hAnsi="Arial Narrow" w:cs="Times New Roman"/>
        </w:rPr>
        <w:t xml:space="preserve"> kwartału</w:t>
      </w:r>
      <w:r w:rsidR="004D3A20" w:rsidRPr="00A56541">
        <w:rPr>
          <w:rFonts w:ascii="Arial Narrow" w:hAnsi="Arial Narrow" w:cs="Times New Roman"/>
        </w:rPr>
        <w:t xml:space="preserve"> roku 2020</w:t>
      </w:r>
      <w:r w:rsidR="00BD5FC0" w:rsidRPr="00A56541">
        <w:rPr>
          <w:rFonts w:ascii="Arial Narrow" w:hAnsi="Arial Narrow" w:cs="Times New Roman"/>
        </w:rPr>
        <w:t>.</w:t>
      </w:r>
    </w:p>
    <w:p w:rsidR="00BE1DC4" w:rsidRPr="00A56541" w:rsidRDefault="004D3A20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A56541">
        <w:rPr>
          <w:rFonts w:ascii="Arial Narrow" w:hAnsi="Arial Narrow" w:cs="Times New Roman"/>
        </w:rPr>
        <w:t>Spłata kapitału nastąpi w 52</w:t>
      </w:r>
      <w:r w:rsidR="00BE1DC4" w:rsidRPr="00A56541">
        <w:rPr>
          <w:rFonts w:ascii="Arial Narrow" w:hAnsi="Arial Narrow" w:cs="Times New Roman"/>
        </w:rPr>
        <w:t xml:space="preserve"> ratach kwartalnych</w:t>
      </w:r>
      <w:r w:rsidR="005171E4" w:rsidRPr="00A56541">
        <w:rPr>
          <w:rFonts w:ascii="Arial Narrow" w:hAnsi="Arial Narrow" w:cs="Times New Roman"/>
        </w:rPr>
        <w:t xml:space="preserve"> płatnych do ostatniego dnia roboczego kwartału,</w:t>
      </w:r>
      <w:r w:rsidR="00BE1DC4" w:rsidRPr="00A56541">
        <w:rPr>
          <w:rFonts w:ascii="Arial Narrow" w:hAnsi="Arial Narrow" w:cs="Times New Roman"/>
        </w:rPr>
        <w:t xml:space="preserve"> począwszy od </w:t>
      </w:r>
      <w:r w:rsidR="003D6418" w:rsidRPr="00A56541">
        <w:rPr>
          <w:rFonts w:ascii="Arial Narrow" w:hAnsi="Arial Narrow" w:cs="Times New Roman"/>
        </w:rPr>
        <w:t xml:space="preserve">I kw. 2020 </w:t>
      </w:r>
      <w:r w:rsidR="00BE1DC4" w:rsidRPr="00A56541">
        <w:rPr>
          <w:rFonts w:ascii="Arial Narrow" w:hAnsi="Arial Narrow" w:cs="Times New Roman"/>
        </w:rPr>
        <w:t xml:space="preserve">r. </w:t>
      </w:r>
      <w:r w:rsidR="005171E4" w:rsidRPr="00A56541">
        <w:rPr>
          <w:rFonts w:ascii="Arial Narrow" w:hAnsi="Arial Narrow" w:cs="Times New Roman"/>
        </w:rPr>
        <w:t xml:space="preserve">do </w:t>
      </w:r>
      <w:r w:rsidR="00176664" w:rsidRPr="00A56541">
        <w:rPr>
          <w:rFonts w:ascii="Arial Narrow" w:hAnsi="Arial Narrow" w:cs="Times New Roman"/>
        </w:rPr>
        <w:t>I</w:t>
      </w:r>
      <w:r w:rsidRPr="00A56541">
        <w:rPr>
          <w:rFonts w:ascii="Arial Narrow" w:hAnsi="Arial Narrow" w:cs="Times New Roman"/>
        </w:rPr>
        <w:t>V</w:t>
      </w:r>
      <w:r w:rsidR="00176664" w:rsidRPr="00A56541">
        <w:rPr>
          <w:rFonts w:ascii="Arial Narrow" w:hAnsi="Arial Narrow" w:cs="Times New Roman"/>
        </w:rPr>
        <w:t xml:space="preserve"> </w:t>
      </w:r>
      <w:r w:rsidR="00BE1DC4" w:rsidRPr="00A56541">
        <w:rPr>
          <w:rFonts w:ascii="Arial Narrow" w:hAnsi="Arial Narrow" w:cs="Times New Roman"/>
        </w:rPr>
        <w:t>kwartału</w:t>
      </w:r>
      <w:r w:rsidRPr="00A56541">
        <w:rPr>
          <w:rFonts w:ascii="Arial Narrow" w:hAnsi="Arial Narrow" w:cs="Times New Roman"/>
        </w:rPr>
        <w:t xml:space="preserve"> 2032</w:t>
      </w:r>
      <w:r w:rsidR="00176664" w:rsidRPr="00A56541">
        <w:rPr>
          <w:rFonts w:ascii="Arial Narrow" w:hAnsi="Arial Narrow" w:cs="Times New Roman"/>
        </w:rPr>
        <w:t xml:space="preserve"> r.</w:t>
      </w:r>
      <w:r w:rsidR="003D6418" w:rsidRPr="00A56541">
        <w:rPr>
          <w:rFonts w:ascii="Arial Narrow" w:hAnsi="Arial Narrow" w:cs="Times New Roman"/>
        </w:rPr>
        <w:t xml:space="preserve"> włącznie</w:t>
      </w:r>
      <w:r w:rsidR="00BE1DC4" w:rsidRPr="00A56541">
        <w:rPr>
          <w:rFonts w:ascii="Arial Narrow" w:hAnsi="Arial Narrow" w:cs="Times New Roman"/>
        </w:rPr>
        <w:t xml:space="preserve">, według harmonogramu spłat stanowiącego załącznik do wniosku. </w:t>
      </w:r>
    </w:p>
    <w:p w:rsidR="00BE1DC4" w:rsidRPr="00912C17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912C17">
        <w:rPr>
          <w:rFonts w:ascii="Arial Narrow" w:hAnsi="Arial Narrow" w:cs="Times New Roman"/>
        </w:rPr>
        <w:t>Naliczanie odsetek dokonuje się w okresach kwartalnych</w:t>
      </w:r>
      <w:r w:rsidR="00A56541" w:rsidRPr="00912C17">
        <w:rPr>
          <w:rFonts w:ascii="Arial Narrow" w:hAnsi="Arial Narrow" w:cs="Times New Roman"/>
        </w:rPr>
        <w:t xml:space="preserve"> kalendarzowych</w:t>
      </w:r>
      <w:r w:rsidRPr="00912C17">
        <w:rPr>
          <w:rFonts w:ascii="Arial Narrow" w:hAnsi="Arial Narrow" w:cs="Times New Roman"/>
        </w:rPr>
        <w:t xml:space="preserve">, od rzeczywistego salda, wg kalendarza rzeczywistego (365/366 dni). </w:t>
      </w:r>
    </w:p>
    <w:p w:rsidR="00BE1DC4" w:rsidRPr="00912C17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912C17">
        <w:rPr>
          <w:rFonts w:ascii="Arial Narrow" w:hAnsi="Arial Narrow" w:cs="Times New Roman"/>
        </w:rPr>
        <w:t>Okr</w:t>
      </w:r>
      <w:r w:rsidR="004D3A20" w:rsidRPr="00912C17">
        <w:rPr>
          <w:rFonts w:ascii="Arial Narrow" w:hAnsi="Arial Narrow" w:cs="Times New Roman"/>
        </w:rPr>
        <w:t>es odsetkowy dotyczący roku 2018</w:t>
      </w:r>
      <w:r w:rsidRPr="00912C17">
        <w:rPr>
          <w:rFonts w:ascii="Arial Narrow" w:hAnsi="Arial Narrow" w:cs="Times New Roman"/>
        </w:rPr>
        <w:t xml:space="preserve"> liczony będzie od dnia wypłaty środków do końca tego okresu. Naliczenie odsetek następuje od uruchomionej kwoty kredytu. </w:t>
      </w:r>
    </w:p>
    <w:p w:rsidR="00BE1DC4" w:rsidRPr="00912C17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912C17">
        <w:rPr>
          <w:rFonts w:ascii="Arial Narrow" w:hAnsi="Arial Narrow" w:cs="Times New Roman"/>
        </w:rPr>
        <w:t>Spłata odsetek od kredytu nastąpi w terminie do 15 dnia miesiąca po zakończeniu okresu odsetkowego, na podstawie pisemnej informacji Wykonawcy dostarczonej do 7 dnia miesiąca po zakończeniu okresu odsetkowego, z wyjątkiem ostatniego okresu odsetkowego umowy, który zostanie roz</w:t>
      </w:r>
      <w:r w:rsidR="00176664" w:rsidRPr="00912C17">
        <w:rPr>
          <w:rFonts w:ascii="Arial Narrow" w:hAnsi="Arial Narrow" w:cs="Times New Roman"/>
        </w:rPr>
        <w:t>liczony i spłacony do</w:t>
      </w:r>
      <w:r w:rsidR="00470F5E" w:rsidRPr="00912C17">
        <w:rPr>
          <w:rFonts w:ascii="Arial Narrow" w:hAnsi="Arial Narrow" w:cs="Times New Roman"/>
        </w:rPr>
        <w:t xml:space="preserve"> </w:t>
      </w:r>
      <w:r w:rsidR="00176664" w:rsidRPr="00912C17">
        <w:rPr>
          <w:rFonts w:ascii="Arial Narrow" w:hAnsi="Arial Narrow" w:cs="Times New Roman"/>
        </w:rPr>
        <w:t xml:space="preserve">końca </w:t>
      </w:r>
      <w:r w:rsidR="003D6418" w:rsidRPr="00912C17">
        <w:rPr>
          <w:rFonts w:ascii="Arial Narrow" w:hAnsi="Arial Narrow" w:cs="Times New Roman"/>
        </w:rPr>
        <w:t>kwartału roku 2032.</w:t>
      </w:r>
    </w:p>
    <w:p w:rsidR="00BE1DC4" w:rsidRPr="00912C17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912C17">
        <w:rPr>
          <w:rFonts w:ascii="Arial Narrow" w:hAnsi="Arial Narrow" w:cs="Times New Roman"/>
        </w:rPr>
        <w:t>Oprocentowanie kredytu stanowi sumę stopy WIBOR dla depozytów trzymiesięcznych z ostatniego notowania w m-</w:t>
      </w:r>
      <w:proofErr w:type="spellStart"/>
      <w:r w:rsidRPr="00912C17">
        <w:rPr>
          <w:rFonts w:ascii="Arial Narrow" w:hAnsi="Arial Narrow" w:cs="Times New Roman"/>
        </w:rPr>
        <w:t>cu</w:t>
      </w:r>
      <w:proofErr w:type="spellEnd"/>
      <w:r w:rsidR="000D2B6F">
        <w:rPr>
          <w:rFonts w:ascii="Arial Narrow" w:hAnsi="Arial Narrow" w:cs="Times New Roman"/>
        </w:rPr>
        <w:t xml:space="preserve"> poprzedzającym okres odsetkowy i obowiązuje </w:t>
      </w:r>
      <w:r w:rsidR="00AE59AC">
        <w:rPr>
          <w:rFonts w:ascii="Arial Narrow" w:hAnsi="Arial Narrow" w:cs="Times New Roman"/>
        </w:rPr>
        <w:t>od pierwszego</w:t>
      </w:r>
      <w:r w:rsidR="00912C17" w:rsidRPr="00912C17">
        <w:rPr>
          <w:rFonts w:ascii="Arial Narrow" w:hAnsi="Arial Narrow" w:cs="Times New Roman"/>
        </w:rPr>
        <w:t xml:space="preserve"> dnia roboczego</w:t>
      </w:r>
      <w:r w:rsidR="00BC15B8">
        <w:rPr>
          <w:rFonts w:ascii="Arial Narrow" w:hAnsi="Arial Narrow" w:cs="Times New Roman"/>
        </w:rPr>
        <w:t xml:space="preserve"> miesiąca</w:t>
      </w:r>
      <w:r w:rsidR="00912C17" w:rsidRPr="00912C17">
        <w:rPr>
          <w:rFonts w:ascii="Arial Narrow" w:hAnsi="Arial Narrow" w:cs="Times New Roman"/>
        </w:rPr>
        <w:t>,</w:t>
      </w:r>
      <w:r w:rsidRPr="00912C17">
        <w:rPr>
          <w:rFonts w:ascii="Arial Narrow" w:hAnsi="Arial Narrow" w:cs="Times New Roman"/>
        </w:rPr>
        <w:t xml:space="preserve"> za który będą naliczane odsetki oraz marży Wykonawcy określonej w ofercie przetargowej (obejmującej łącznie wszystkie prowizje i marżę banku).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Wszystkie rozliczenia między Wykonawcą a Zamawiającym będą dokonywane w PLN.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Zamawiający zastrzega sobie możliwość wcześniejszej spłaty kredytu oraz przesunięcia terminu spłaty poszczególnych rat kapitałowych w całym okresie objętym umową, po uprzednim zawiadomieniu Wykonawcy, bez ponoszenia z tego tytułu jakichkolwiek kosztów.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Wykonawca wyda bezpłatne zaświadczenie w zakresie terminowości spłaty kredytu i przebiegu współpracy, </w:t>
      </w:r>
      <w:r w:rsidR="00176664">
        <w:rPr>
          <w:rFonts w:ascii="Arial Narrow" w:hAnsi="Arial Narrow" w:cs="Times New Roman"/>
        </w:rPr>
        <w:br/>
      </w:r>
      <w:r w:rsidRPr="006367B4">
        <w:rPr>
          <w:rFonts w:ascii="Arial Narrow" w:hAnsi="Arial Narrow" w:cs="Times New Roman"/>
        </w:rPr>
        <w:t xml:space="preserve">na wniosek Zamawiającego.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Zabezpieczenie stanowić będzie weksel własny in blanco wraz z deklaracją wekslową. </w:t>
      </w:r>
    </w:p>
    <w:p w:rsidR="00BE1DC4" w:rsidRPr="006367B4" w:rsidRDefault="00BE1DC4" w:rsidP="00BB0C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Informacje dodatkowe: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Na rachunkach Zamawiającego w bankach nie ciążą zajęcia egzekucyjne.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Zamawiający nie posiada zaległych zobowiązań w bankach.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U Zamawiającego nie był prowadzony program postępowania naprawczego w rozumieniu ustawy z dnia 27.08.2009 r o finansach publicznych.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U Zamawiającego nie były prowadzone za pośrednictwem komornika sądowego działania windykacyjne wszczynane na wniosek banków.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Zamawiający nie posiada zobowiązań z tyt. obligacji, wykupu wierzytelności, forfaitingu, factoringu, </w:t>
      </w:r>
      <w:proofErr w:type="spellStart"/>
      <w:r w:rsidRPr="006367B4">
        <w:rPr>
          <w:rFonts w:ascii="Arial Narrow" w:hAnsi="Arial Narrow" w:cs="Times New Roman"/>
        </w:rPr>
        <w:t>eFinancingu</w:t>
      </w:r>
      <w:proofErr w:type="spellEnd"/>
      <w:r w:rsidRPr="006367B4">
        <w:rPr>
          <w:rFonts w:ascii="Arial Narrow" w:hAnsi="Arial Narrow" w:cs="Times New Roman"/>
        </w:rPr>
        <w:t xml:space="preserve">, leasingu. </w:t>
      </w:r>
    </w:p>
    <w:p w:rsidR="00BE1DC4" w:rsidRPr="006367B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Zamawiający nie udzielał poręczeń i gwarancji innym podmiotom. </w:t>
      </w:r>
    </w:p>
    <w:p w:rsidR="00BE1DC4" w:rsidRDefault="00BE1DC4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 xml:space="preserve">Zamawiający nie posiada podpisanych umów o charakterze publiczno-prywatnym. </w:t>
      </w:r>
    </w:p>
    <w:p w:rsidR="008509BA" w:rsidRPr="006367B4" w:rsidRDefault="008509BA" w:rsidP="00B250D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deklaracji wekslowej zostanie złożona kontrasygnata Skarbnika.</w:t>
      </w:r>
    </w:p>
    <w:p w:rsidR="00943E37" w:rsidRPr="006367B4" w:rsidRDefault="0097383E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>Zamawiający nie wprowadza zastrzeżenia wskazującego na obowiązek osobistego</w:t>
      </w:r>
      <w:r w:rsidR="005A73FF" w:rsidRPr="006367B4">
        <w:rPr>
          <w:rFonts w:ascii="Arial Narrow" w:hAnsi="Arial Narrow" w:cs="Times New Roman"/>
        </w:rPr>
        <w:t xml:space="preserve"> </w:t>
      </w:r>
      <w:r w:rsidRPr="006367B4">
        <w:rPr>
          <w:rFonts w:ascii="Arial Narrow" w:hAnsi="Arial Narrow" w:cs="Times New Roman"/>
        </w:rPr>
        <w:t>wykonania przez Wykonawcę kluczowych części zamówienia.</w:t>
      </w:r>
    </w:p>
    <w:p w:rsidR="00AF7AD6" w:rsidRPr="006367B4" w:rsidRDefault="00CC67FB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367B4">
        <w:rPr>
          <w:rFonts w:ascii="Arial Narrow" w:hAnsi="Arial Narrow" w:cs="Times New Roman"/>
        </w:rPr>
        <w:t>Niezbędne informacje dotyczące oceny sytuacji finansowej i zdolności kredytowej Zamawiającego stanowi załącznik do niniejszego postępowania.</w:t>
      </w:r>
    </w:p>
    <w:p w:rsidR="00943E37" w:rsidRPr="006B39E7" w:rsidRDefault="00943E37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Realizacja zamówienia podlega prawu polskiemu, w tym w szczególnośc</w:t>
      </w:r>
      <w:r w:rsidR="0028019B" w:rsidRPr="006B39E7">
        <w:rPr>
          <w:rFonts w:ascii="Arial Narrow" w:hAnsi="Arial Narrow" w:cs="Times New Roman"/>
        </w:rPr>
        <w:t xml:space="preserve">i </w:t>
      </w:r>
      <w:r w:rsidRPr="006B39E7">
        <w:rPr>
          <w:rFonts w:ascii="Arial Narrow" w:hAnsi="Arial Narrow" w:cs="Times New Roman"/>
        </w:rPr>
        <w:t xml:space="preserve">ustawie z dnia 23 kwietnia 1964 r. Kodeks cywilny (tekst jednolity: Dz.U. z 2016 r. poz.380 z </w:t>
      </w:r>
      <w:proofErr w:type="spellStart"/>
      <w:r w:rsidRPr="006B39E7">
        <w:rPr>
          <w:rFonts w:ascii="Arial Narrow" w:hAnsi="Arial Narrow" w:cs="Times New Roman"/>
        </w:rPr>
        <w:t>późn</w:t>
      </w:r>
      <w:proofErr w:type="spellEnd"/>
      <w:r w:rsidRPr="006B39E7">
        <w:rPr>
          <w:rFonts w:ascii="Arial Narrow" w:hAnsi="Arial Narrow" w:cs="Times New Roman"/>
        </w:rPr>
        <w:t>. zm.) i ustawie z dnia 29 stycznia 2004 r. Prawo zamówień publicznych (tekst</w:t>
      </w:r>
      <w:r w:rsidR="005A73FF" w:rsidRPr="006B39E7">
        <w:rPr>
          <w:rFonts w:ascii="Arial Narrow" w:hAnsi="Arial Narrow" w:cs="Times New Roman"/>
        </w:rPr>
        <w:t xml:space="preserve"> </w:t>
      </w:r>
      <w:r w:rsidRPr="006B39E7">
        <w:rPr>
          <w:rFonts w:ascii="Arial Narrow" w:hAnsi="Arial Narrow" w:cs="Times New Roman"/>
        </w:rPr>
        <w:t>jednolity: Dz. U. 201</w:t>
      </w:r>
      <w:r w:rsidR="000836CC">
        <w:rPr>
          <w:rFonts w:ascii="Arial Narrow" w:hAnsi="Arial Narrow" w:cs="Times New Roman"/>
        </w:rPr>
        <w:t>8</w:t>
      </w:r>
      <w:r w:rsidRPr="006B39E7">
        <w:rPr>
          <w:rFonts w:ascii="Arial Narrow" w:hAnsi="Arial Narrow" w:cs="Times New Roman"/>
        </w:rPr>
        <w:t xml:space="preserve"> r. poz. </w:t>
      </w:r>
      <w:r w:rsidR="000836CC">
        <w:rPr>
          <w:rFonts w:ascii="Arial Narrow" w:hAnsi="Arial Narrow" w:cs="Times New Roman"/>
        </w:rPr>
        <w:t xml:space="preserve">1986 </w:t>
      </w:r>
      <w:proofErr w:type="spellStart"/>
      <w:r w:rsidR="000836CC">
        <w:rPr>
          <w:rFonts w:ascii="Arial Narrow" w:hAnsi="Arial Narrow" w:cs="Times New Roman"/>
        </w:rPr>
        <w:t>t.j</w:t>
      </w:r>
      <w:proofErr w:type="spellEnd"/>
      <w:r w:rsidR="000836CC">
        <w:rPr>
          <w:rFonts w:ascii="Arial Narrow" w:hAnsi="Arial Narrow" w:cs="Times New Roman"/>
        </w:rPr>
        <w:t>.</w:t>
      </w:r>
      <w:r w:rsidR="00191835" w:rsidRPr="006B39E7">
        <w:rPr>
          <w:rFonts w:ascii="Arial Narrow" w:hAnsi="Arial Narrow" w:cs="Times New Roman"/>
        </w:rPr>
        <w:t>)</w:t>
      </w:r>
      <w:r w:rsidRPr="006B39E7">
        <w:rPr>
          <w:rFonts w:ascii="Arial Narrow" w:hAnsi="Arial Narrow" w:cs="Times New Roman"/>
        </w:rPr>
        <w:t>.</w:t>
      </w:r>
    </w:p>
    <w:p w:rsidR="00BE1DC4" w:rsidRDefault="00BE1DC4" w:rsidP="008043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8043C0">
        <w:rPr>
          <w:rFonts w:ascii="Arial Narrow" w:hAnsi="Arial Narrow" w:cs="Times New Roman"/>
        </w:rPr>
        <w:t>Na podstawie art. 29 ust. 3a ustawy Zamawiający wymaga, aby wszystkie czynności określone przez Zamawiającego w szczegółowym opisie przedmiotu zamówienia wskazanym w ust. 3, były wykonywane przez osoby zatrudnione przez Wykonawcę lub ewentualnego podwykonawcę na podstawie umowy o pracę, w szczególności czynności w zakresie realizacji zamówienia obejmujące: Rodzaj czynności (niezbędnych do wykonania zamówienia), co do których wykonania Zamawiający wymaga zatrudnienia na podstawie umowy o pracę przez Wykonawcę lub podwykonawcę osób wykonujących w trakcie realizacji zamówienia: wykonywanie czynności rachunkowo-księgowych oraz kontakt z Zamawiającym.</w:t>
      </w:r>
    </w:p>
    <w:p w:rsidR="00BE1DC4" w:rsidRPr="00EB77AF" w:rsidRDefault="00BE1DC4" w:rsidP="008043C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8043C0">
        <w:rPr>
          <w:rFonts w:ascii="Arial Narrow" w:hAnsi="Arial Narrow" w:cs="Times New Roman"/>
        </w:rPr>
        <w:t xml:space="preserve">Zamawiający wymaga zatrudnienia przez wykonawcę lub podwykonawcę na podstawie umowy o pracę osób wykonujących wskazane poniżej czynności, w zakresie realizacji zamówienia, których wykonanie polega na wykonywaniu pracy w sposób określony w art. 22 § 1 ustawy z dnia 26 czerwca 1974 r. – Kodeks pracy </w:t>
      </w:r>
      <w:r w:rsidR="00470F5E">
        <w:rPr>
          <w:rFonts w:ascii="Arial Narrow" w:hAnsi="Arial Narrow" w:cs="Times New Roman"/>
        </w:rPr>
        <w:br/>
      </w:r>
      <w:r w:rsidRPr="008043C0">
        <w:rPr>
          <w:rFonts w:ascii="Arial Narrow" w:hAnsi="Arial Narrow" w:cs="Times New Roman"/>
        </w:rPr>
        <w:t xml:space="preserve">(Dz. U. z </w:t>
      </w:r>
      <w:r w:rsidRPr="00EB77AF">
        <w:rPr>
          <w:rFonts w:ascii="Arial Narrow" w:hAnsi="Arial Narrow" w:cs="Times New Roman"/>
        </w:rPr>
        <w:t xml:space="preserve">2014 r. poz. 1502, z </w:t>
      </w:r>
      <w:proofErr w:type="spellStart"/>
      <w:r w:rsidRPr="00EB77AF">
        <w:rPr>
          <w:rFonts w:ascii="Arial Narrow" w:hAnsi="Arial Narrow" w:cs="Times New Roman"/>
        </w:rPr>
        <w:t>późn</w:t>
      </w:r>
      <w:proofErr w:type="spellEnd"/>
      <w:r w:rsidRPr="00EB77AF">
        <w:rPr>
          <w:rFonts w:ascii="Arial Narrow" w:hAnsi="Arial Narrow" w:cs="Times New Roman"/>
        </w:rPr>
        <w:t xml:space="preserve">. zm.): </w:t>
      </w:r>
    </w:p>
    <w:p w:rsidR="00BE1DC4" w:rsidRPr="00EB77AF" w:rsidRDefault="00BE1DC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EB77AF">
        <w:rPr>
          <w:rFonts w:ascii="Arial Narrow" w:hAnsi="Arial Narrow" w:cs="Times New Roman"/>
        </w:rPr>
        <w:t>Zamawiający nie narzuca wymiaru etatu, na jaki ma lub mają być zatrudnione osoba lub osoby wykonujące w/w czynności.</w:t>
      </w:r>
    </w:p>
    <w:p w:rsidR="00BE1DC4" w:rsidRPr="00EB77AF" w:rsidRDefault="00BE1DC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EB77AF">
        <w:rPr>
          <w:rFonts w:ascii="Arial Narrow" w:hAnsi="Arial Narrow" w:cs="Times New Roman"/>
        </w:rPr>
        <w:t xml:space="preserve">Wymagania dotyczące zatrudnienia przez Wykonawcę lub podwykonawcę na podstawie umowy o pracę, o których mowa w art. 29 ust. 3a ustawy PZP, osób wykonujących wskazane przez Zamawiającego czynności w zakresie realizacji zamówienia, zostały określone w Załączniku nr 6 do SIWZ – </w:t>
      </w:r>
      <w:r w:rsidR="00C40731">
        <w:rPr>
          <w:rFonts w:ascii="Arial Narrow" w:hAnsi="Arial Narrow" w:cs="Times New Roman"/>
        </w:rPr>
        <w:t>istotne postanowienia</w:t>
      </w:r>
      <w:r w:rsidRPr="00EB77AF">
        <w:rPr>
          <w:rFonts w:ascii="Arial Narrow" w:hAnsi="Arial Narrow" w:cs="Times New Roman"/>
        </w:rPr>
        <w:t xml:space="preserve"> umowy.</w:t>
      </w:r>
    </w:p>
    <w:p w:rsidR="00BE1DC4" w:rsidRPr="00CA1BB6" w:rsidRDefault="00BE1DC4" w:rsidP="00BE1D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 w:cs="Times New Roman"/>
          <w:color w:val="000000"/>
        </w:rPr>
      </w:pPr>
      <w:r w:rsidRPr="00CA1BB6">
        <w:rPr>
          <w:rFonts w:ascii="Arial Narrow" w:hAnsi="Arial Narrow" w:cs="Times New Roman"/>
          <w:color w:val="000000"/>
        </w:rPr>
        <w:t>Powy</w:t>
      </w:r>
      <w:r w:rsidRPr="00CA1BB6">
        <w:rPr>
          <w:rFonts w:ascii="Arial Narrow" w:hAnsi="Arial Narrow" w:cs="TimesNewRoman"/>
          <w:color w:val="000000"/>
        </w:rPr>
        <w:t>ż</w:t>
      </w:r>
      <w:r w:rsidRPr="00CA1BB6">
        <w:rPr>
          <w:rFonts w:ascii="Arial Narrow" w:hAnsi="Arial Narrow" w:cs="Times New Roman"/>
          <w:color w:val="000000"/>
        </w:rPr>
        <w:t>sze wymagania okre</w:t>
      </w:r>
      <w:r w:rsidRPr="00CA1BB6">
        <w:rPr>
          <w:rFonts w:ascii="Arial Narrow" w:hAnsi="Arial Narrow" w:cs="TimesNewRoman"/>
          <w:color w:val="000000"/>
        </w:rPr>
        <w:t>ś</w:t>
      </w:r>
      <w:r w:rsidRPr="00CA1BB6">
        <w:rPr>
          <w:rFonts w:ascii="Arial Narrow" w:hAnsi="Arial Narrow" w:cs="Times New Roman"/>
          <w:color w:val="000000"/>
        </w:rPr>
        <w:t>laj</w:t>
      </w:r>
      <w:r w:rsidRPr="00CA1BB6">
        <w:rPr>
          <w:rFonts w:ascii="Arial Narrow" w:hAnsi="Arial Narrow" w:cs="TimesNewRoman"/>
          <w:color w:val="000000"/>
        </w:rPr>
        <w:t xml:space="preserve">ą </w:t>
      </w:r>
      <w:r w:rsidRPr="00CA1BB6">
        <w:rPr>
          <w:rFonts w:ascii="Arial Narrow" w:hAnsi="Arial Narrow" w:cs="Times New Roman"/>
          <w:color w:val="000000"/>
        </w:rPr>
        <w:t>w szczególno</w:t>
      </w:r>
      <w:r w:rsidRPr="00CA1BB6">
        <w:rPr>
          <w:rFonts w:ascii="Arial Narrow" w:hAnsi="Arial Narrow" w:cs="TimesNewRoman"/>
          <w:color w:val="000000"/>
        </w:rPr>
        <w:t>ś</w:t>
      </w:r>
      <w:r w:rsidRPr="00CA1BB6">
        <w:rPr>
          <w:rFonts w:ascii="Arial Narrow" w:hAnsi="Arial Narrow" w:cs="Times New Roman"/>
          <w:color w:val="000000"/>
        </w:rPr>
        <w:t>ci:</w:t>
      </w:r>
    </w:p>
    <w:p w:rsidR="00BE1DC4" w:rsidRPr="00CA1BB6" w:rsidRDefault="00BE1DC4" w:rsidP="001930F8">
      <w:pPr>
        <w:pStyle w:val="Default"/>
        <w:numPr>
          <w:ilvl w:val="0"/>
          <w:numId w:val="9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CA1BB6">
        <w:rPr>
          <w:rFonts w:ascii="Arial Narrow" w:hAnsi="Arial Narrow"/>
          <w:color w:val="auto"/>
          <w:sz w:val="22"/>
          <w:szCs w:val="22"/>
        </w:rPr>
        <w:t>rodzaj czynności w zakresie realizacji zamówienia, których dotyczą wymagania zatrudnienia na podstawie umowy o pracę przez Wykonawcę lub podwykonawcę osób wykonujących czynności w trakcie realizacji zamówienia,</w:t>
      </w:r>
    </w:p>
    <w:p w:rsidR="00BE1DC4" w:rsidRPr="006314C4" w:rsidRDefault="00BE1DC4" w:rsidP="001930F8">
      <w:pPr>
        <w:pStyle w:val="Default"/>
        <w:numPr>
          <w:ilvl w:val="0"/>
          <w:numId w:val="9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6314C4">
        <w:rPr>
          <w:rFonts w:ascii="Arial Narrow" w:hAnsi="Arial Narrow"/>
          <w:color w:val="auto"/>
          <w:sz w:val="22"/>
          <w:szCs w:val="22"/>
        </w:rPr>
        <w:t>sposób dokumentowania zatrudnienia osób, o których mowa w art. 29 ust. 3a ustawy PZP,</w:t>
      </w:r>
    </w:p>
    <w:p w:rsidR="00BE1DC4" w:rsidRPr="001A1BC9" w:rsidRDefault="00BE1DC4" w:rsidP="001930F8">
      <w:pPr>
        <w:pStyle w:val="Default"/>
        <w:numPr>
          <w:ilvl w:val="0"/>
          <w:numId w:val="9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1A1BC9">
        <w:rPr>
          <w:rFonts w:ascii="Arial Narrow" w:hAnsi="Arial Narrow"/>
          <w:color w:val="auto"/>
          <w:sz w:val="22"/>
          <w:szCs w:val="22"/>
        </w:rPr>
        <w:t>uprawnienia Zamawiającego w zakresie kontroli spełniania przez Wykonawcę wymagań, o których mowa w art. 29 ust. 3a ustawy PZP, oraz sankcje z tytułu niespełnienia tych wymagań.</w:t>
      </w:r>
    </w:p>
    <w:p w:rsidR="00BE1DC4" w:rsidRPr="00EB77AF" w:rsidRDefault="00BE1DC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EB77AF">
        <w:rPr>
          <w:rFonts w:ascii="Arial Narrow" w:hAnsi="Arial Narrow" w:cs="Times New Roman"/>
        </w:rPr>
        <w:t>Wykonawca lub podwykonawca zatrudni wyżej wymienione osoby na okres od rozpoczęcia do końca upływu terminu realizacji zamówienia; w przypadku, rozwiązania stosunku pracy przez pracownika lub przez pracodawcę przed zakończeniem tego okresu, wykonawca będzie obowiązany do zatrudnienia na to miejsce inną osobę.</w:t>
      </w:r>
    </w:p>
    <w:p w:rsidR="00BE1DC4" w:rsidRPr="00EB77AF" w:rsidRDefault="00BE1DC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EB77AF">
        <w:rPr>
          <w:rFonts w:ascii="Arial Narrow" w:hAnsi="Arial Narrow" w:cs="Times New Roman"/>
        </w:rPr>
        <w:t xml:space="preserve">Podwykonawca, o którym mowa w art. 29 ust. 3a ustawy </w:t>
      </w:r>
      <w:proofErr w:type="spellStart"/>
      <w:r w:rsidRPr="00EB77AF">
        <w:rPr>
          <w:rFonts w:ascii="Arial Narrow" w:hAnsi="Arial Narrow" w:cs="Times New Roman"/>
        </w:rPr>
        <w:t>Pzp</w:t>
      </w:r>
      <w:proofErr w:type="spellEnd"/>
      <w:r w:rsidRPr="00EB77AF">
        <w:rPr>
          <w:rFonts w:ascii="Arial Narrow" w:hAnsi="Arial Narrow" w:cs="Times New Roman"/>
        </w:rPr>
        <w:t xml:space="preserve">, winien być rozumiany jako podmiot, z którym zawarto umowę o podwykonawstwo zdefiniowaną w art. 2 pkt 9b) ustawy </w:t>
      </w:r>
      <w:proofErr w:type="spellStart"/>
      <w:r w:rsidRPr="00EB77AF">
        <w:rPr>
          <w:rFonts w:ascii="Arial Narrow" w:hAnsi="Arial Narrow" w:cs="Times New Roman"/>
        </w:rPr>
        <w:t>Pzp</w:t>
      </w:r>
      <w:proofErr w:type="spellEnd"/>
      <w:r w:rsidRPr="00EB77AF">
        <w:rPr>
          <w:rFonts w:ascii="Arial Narrow" w:hAnsi="Arial Narrow" w:cs="Times New Roman"/>
        </w:rPr>
        <w:t xml:space="preserve">. Pod pojęciem umowy o podwykonawstwo rozumie się umowę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 (art. 2 pkt 9b) ustawy </w:t>
      </w:r>
      <w:proofErr w:type="spellStart"/>
      <w:r w:rsidRPr="00EB77AF">
        <w:rPr>
          <w:rFonts w:ascii="Arial Narrow" w:hAnsi="Arial Narrow" w:cs="Times New Roman"/>
        </w:rPr>
        <w:t>Pzp</w:t>
      </w:r>
      <w:proofErr w:type="spellEnd"/>
      <w:r w:rsidRPr="00EB77AF">
        <w:rPr>
          <w:rFonts w:ascii="Arial Narrow" w:hAnsi="Arial Narrow" w:cs="Times New Roman"/>
        </w:rPr>
        <w:t>).</w:t>
      </w:r>
    </w:p>
    <w:p w:rsidR="000A0CB4" w:rsidRPr="006B39E7" w:rsidRDefault="000A0CB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Wykonawca zobowiązany jest zrealizować zamówienie na zasadach i warunkach</w:t>
      </w:r>
      <w:r w:rsidR="0062696D" w:rsidRPr="006B39E7">
        <w:rPr>
          <w:rFonts w:ascii="Arial Narrow" w:hAnsi="Arial Narrow" w:cs="Times New Roman"/>
        </w:rPr>
        <w:t xml:space="preserve"> opisanych w </w:t>
      </w:r>
      <w:r w:rsidR="00822610">
        <w:rPr>
          <w:rFonts w:ascii="Arial Narrow" w:hAnsi="Arial Narrow" w:cs="Times New Roman"/>
        </w:rPr>
        <w:t xml:space="preserve">istotnych postanowieniach </w:t>
      </w:r>
      <w:r w:rsidRPr="006B39E7">
        <w:rPr>
          <w:rFonts w:ascii="Arial Narrow" w:hAnsi="Arial Narrow" w:cs="Times New Roman"/>
        </w:rPr>
        <w:t>umowy stanowiącym załą</w:t>
      </w:r>
      <w:r w:rsidR="00822610">
        <w:rPr>
          <w:rFonts w:ascii="Arial Narrow" w:hAnsi="Arial Narrow" w:cs="Times New Roman"/>
        </w:rPr>
        <w:t>cznik nr 5</w:t>
      </w:r>
      <w:r w:rsidRPr="006B39E7">
        <w:rPr>
          <w:rFonts w:ascii="Arial Narrow" w:hAnsi="Arial Narrow" w:cs="Times New Roman"/>
        </w:rPr>
        <w:t xml:space="preserve"> do SIWZ.</w:t>
      </w:r>
    </w:p>
    <w:p w:rsidR="000A0CB4" w:rsidRPr="006B39E7" w:rsidRDefault="000A0CB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Zamawiający nie dopuszcza możliwości składania ofert wariantowych.</w:t>
      </w:r>
    </w:p>
    <w:p w:rsidR="000A0CB4" w:rsidRPr="006B39E7" w:rsidRDefault="000A0CB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Zamawiający nie dopuszcza możliwości zawarcia umowy ramowej.</w:t>
      </w:r>
    </w:p>
    <w:p w:rsidR="000A0CB4" w:rsidRPr="006B39E7" w:rsidRDefault="000A0CB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Zamawiający nie przewiduje wyboru najkorzystniejszej oferty z zastosowaniem aukcji</w:t>
      </w:r>
      <w:r w:rsidR="005A73FF" w:rsidRPr="006B39E7">
        <w:rPr>
          <w:rFonts w:ascii="Arial Narrow" w:hAnsi="Arial Narrow" w:cs="Times New Roman"/>
        </w:rPr>
        <w:t xml:space="preserve"> </w:t>
      </w:r>
      <w:r w:rsidRPr="006B39E7">
        <w:rPr>
          <w:rFonts w:ascii="Arial Narrow" w:hAnsi="Arial Narrow" w:cs="Times New Roman"/>
        </w:rPr>
        <w:t>elektronicznej.</w:t>
      </w:r>
    </w:p>
    <w:p w:rsidR="000A0CB4" w:rsidRPr="006B39E7" w:rsidRDefault="000A0CB4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Zamawiający nie przewiduje udzielenia zamówień, o których mowa w art. 67 ust 1 pkt 6</w:t>
      </w:r>
      <w:r w:rsidR="000A31B3" w:rsidRPr="006B39E7">
        <w:rPr>
          <w:rFonts w:ascii="Arial Narrow" w:hAnsi="Arial Narrow" w:cs="Times New Roman"/>
        </w:rPr>
        <w:t xml:space="preserve"> </w:t>
      </w:r>
      <w:r w:rsidRPr="006B39E7">
        <w:rPr>
          <w:rFonts w:ascii="Arial Narrow" w:hAnsi="Arial Narrow" w:cs="Times New Roman"/>
        </w:rPr>
        <w:t>ustawy PZP.</w:t>
      </w:r>
    </w:p>
    <w:p w:rsidR="00795DB9" w:rsidRPr="006B39E7" w:rsidRDefault="00795DB9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Zamawiający posiada wszelkie wymagane prawem pozwolenia do realizacji zamówienia. </w:t>
      </w:r>
    </w:p>
    <w:p w:rsidR="00795DB9" w:rsidRPr="006B39E7" w:rsidRDefault="00795DB9" w:rsidP="00EB77A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Zamawiający ustanowi </w:t>
      </w:r>
      <w:r w:rsidR="00A510B9" w:rsidRPr="006B39E7">
        <w:rPr>
          <w:rFonts w:ascii="Arial Narrow" w:hAnsi="Arial Narrow" w:cs="Times New Roman"/>
        </w:rPr>
        <w:t xml:space="preserve">koordynatora </w:t>
      </w:r>
      <w:r w:rsidR="006D4C92" w:rsidRPr="006B39E7">
        <w:rPr>
          <w:rFonts w:ascii="Arial Narrow" w:hAnsi="Arial Narrow" w:cs="Times New Roman"/>
        </w:rPr>
        <w:t>nad realizacją zamówienia.</w:t>
      </w:r>
    </w:p>
    <w:p w:rsidR="00795DB9" w:rsidRPr="006B39E7" w:rsidRDefault="000A0CB4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IV.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MIEJSCE I TERMIN WYKONANIA ZAMÓWIENIA </w:t>
      </w:r>
    </w:p>
    <w:p w:rsidR="00343B37" w:rsidRPr="006B39E7" w:rsidRDefault="00795DB9" w:rsidP="001930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Zamówienie zostanie zrealizowane w województwie warmińsko – mazurskim, powiecie działdowskim, gminie </w:t>
      </w:r>
      <w:r w:rsidR="009D1A24" w:rsidRPr="006B39E7">
        <w:rPr>
          <w:rFonts w:ascii="Arial Narrow" w:hAnsi="Arial Narrow" w:cs="Times New Roman"/>
        </w:rPr>
        <w:t>Rybno</w:t>
      </w:r>
      <w:r w:rsidR="00A34BC9" w:rsidRPr="006B39E7">
        <w:rPr>
          <w:rFonts w:ascii="Arial Narrow" w:hAnsi="Arial Narrow" w:cs="Times New Roman"/>
        </w:rPr>
        <w:t>, miejscowości Rybno</w:t>
      </w:r>
    </w:p>
    <w:p w:rsidR="00795DB9" w:rsidRPr="00AE59AC" w:rsidRDefault="00795DB9" w:rsidP="001930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AE59AC">
        <w:rPr>
          <w:rFonts w:ascii="Arial Narrow" w:hAnsi="Arial Narrow" w:cs="Times New Roman"/>
        </w:rPr>
        <w:t>Zamówienie należy zrealizować do dnia</w:t>
      </w:r>
      <w:r w:rsidR="00343B37" w:rsidRPr="00AE59AC">
        <w:rPr>
          <w:rFonts w:ascii="Arial Narrow" w:hAnsi="Arial Narrow" w:cs="Times New Roman"/>
        </w:rPr>
        <w:t>:</w:t>
      </w:r>
      <w:r w:rsidR="00CF2DE3" w:rsidRPr="00AE59AC">
        <w:rPr>
          <w:rFonts w:ascii="Arial Narrow" w:hAnsi="Arial Narrow" w:cs="Times New Roman"/>
        </w:rPr>
        <w:t xml:space="preserve"> </w:t>
      </w:r>
      <w:r w:rsidR="006A397E">
        <w:rPr>
          <w:rFonts w:ascii="Arial Narrow" w:hAnsi="Arial Narrow" w:cs="Times New Roman"/>
          <w:b/>
        </w:rPr>
        <w:t>28</w:t>
      </w:r>
      <w:r w:rsidR="007A3990" w:rsidRPr="00AE59AC">
        <w:rPr>
          <w:rFonts w:ascii="Arial Narrow" w:hAnsi="Arial Narrow" w:cs="Times New Roman"/>
          <w:b/>
        </w:rPr>
        <w:t xml:space="preserve"> grudnia</w:t>
      </w:r>
      <w:r w:rsidR="003C0EDF" w:rsidRPr="00AE59AC">
        <w:rPr>
          <w:rFonts w:ascii="Arial Narrow" w:hAnsi="Arial Narrow" w:cs="Times New Roman"/>
          <w:b/>
        </w:rPr>
        <w:t xml:space="preserve"> 2018</w:t>
      </w:r>
      <w:r w:rsidRPr="00AE59AC">
        <w:rPr>
          <w:rFonts w:ascii="Arial Narrow" w:hAnsi="Arial Narrow" w:cs="Times New Roman"/>
          <w:b/>
        </w:rPr>
        <w:t xml:space="preserve"> r.</w:t>
      </w:r>
    </w:p>
    <w:p w:rsidR="00795DB9" w:rsidRPr="006B39E7" w:rsidRDefault="0016778D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V.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WARUNKI UDZIAŁU W POSTĘPOWANIU </w:t>
      </w:r>
    </w:p>
    <w:p w:rsidR="005D312D" w:rsidRPr="006B39E7" w:rsidRDefault="005D312D" w:rsidP="001930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O udzielenie zamówienia mogą ubiegać się Wykonawcy, którzy :</w:t>
      </w:r>
    </w:p>
    <w:p w:rsidR="005D312D" w:rsidRPr="006B39E7" w:rsidRDefault="00FE6259" w:rsidP="001930F8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n</w:t>
      </w:r>
      <w:r w:rsidR="005D312D" w:rsidRPr="006B39E7">
        <w:rPr>
          <w:rFonts w:ascii="Arial Narrow" w:hAnsi="Arial Narrow"/>
          <w:color w:val="auto"/>
          <w:sz w:val="22"/>
          <w:szCs w:val="22"/>
        </w:rPr>
        <w:t>ie podlegają wykluczeniu;</w:t>
      </w:r>
    </w:p>
    <w:p w:rsidR="005D312D" w:rsidRPr="006B39E7" w:rsidRDefault="00FE6259" w:rsidP="001930F8">
      <w:pPr>
        <w:pStyle w:val="Default"/>
        <w:numPr>
          <w:ilvl w:val="0"/>
          <w:numId w:val="12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s</w:t>
      </w:r>
      <w:r w:rsidR="005D312D" w:rsidRPr="006B39E7">
        <w:rPr>
          <w:rFonts w:ascii="Arial Narrow" w:hAnsi="Arial Narrow"/>
          <w:color w:val="auto"/>
          <w:sz w:val="22"/>
          <w:szCs w:val="22"/>
        </w:rPr>
        <w:t>pełniają warunki udziału w postępowaniu dotyczące :</w:t>
      </w:r>
    </w:p>
    <w:p w:rsidR="005D312D" w:rsidRPr="006B39E7" w:rsidRDefault="005D312D" w:rsidP="001930F8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 Narrow" w:hAnsi="Arial Narrow" w:cs="Times New Roman"/>
          <w:u w:val="single"/>
        </w:rPr>
      </w:pPr>
      <w:r w:rsidRPr="006B39E7">
        <w:rPr>
          <w:rFonts w:ascii="Arial Narrow" w:hAnsi="Arial Narrow" w:cs="Times New Roman"/>
          <w:u w:val="single"/>
        </w:rPr>
        <w:t>kompetencji lub uprawnień do prowadzenia określonej działalności zawodowej, o ile wynika to z odrębnych przepisów.</w:t>
      </w:r>
    </w:p>
    <w:p w:rsidR="008102CB" w:rsidRPr="00D40CEF" w:rsidRDefault="008102CB" w:rsidP="00D40CEF">
      <w:pPr>
        <w:pStyle w:val="Akapitzlist"/>
        <w:widowControl w:val="0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D40CEF">
        <w:rPr>
          <w:rFonts w:ascii="Arial Narrow" w:hAnsi="Arial Narrow" w:cs="Times New Roman"/>
        </w:rPr>
        <w:t>Wykonawca winien wykazać, że posiada aktualne zezwolenie na prowadzenie działalności bankowej udzielone przez Komisję Nadzoru Finansowego na terenie Polski, a także realizacji usług objętych przedmiotem zamówienia, o których mowa w art. 5 ust. 1 i 2 ustawy z dnia 29 sierpnia 1997 r. Prawo Bankowe (</w:t>
      </w:r>
      <w:proofErr w:type="spellStart"/>
      <w:r w:rsidRPr="00D40CEF">
        <w:rPr>
          <w:rFonts w:ascii="Arial Narrow" w:hAnsi="Arial Narrow" w:cs="Times New Roman"/>
        </w:rPr>
        <w:t>t.j</w:t>
      </w:r>
      <w:proofErr w:type="spellEnd"/>
      <w:r w:rsidRPr="00D40CEF">
        <w:rPr>
          <w:rFonts w:ascii="Arial Narrow" w:hAnsi="Arial Narrow" w:cs="Times New Roman"/>
        </w:rPr>
        <w:t xml:space="preserve">. Dz. U. z 2016 r. poz. 1988 z </w:t>
      </w:r>
      <w:proofErr w:type="spellStart"/>
      <w:r w:rsidRPr="00D40CEF">
        <w:rPr>
          <w:rFonts w:ascii="Arial Narrow" w:hAnsi="Arial Narrow" w:cs="Times New Roman"/>
        </w:rPr>
        <w:t>późn</w:t>
      </w:r>
      <w:proofErr w:type="spellEnd"/>
      <w:r w:rsidRPr="00D40CEF">
        <w:rPr>
          <w:rFonts w:ascii="Arial Narrow" w:hAnsi="Arial Narrow" w:cs="Times New Roman"/>
        </w:rPr>
        <w:t xml:space="preserve">. zm.), a w przypadku określonym w art. 178 ust. 1 ustawy Prawo Bankowe inny dokument potwierdzający rozpoczęcie działalności przed dniem wejścia w życie ustawy, o której mowa w art. 193 ustawy Prawo Bankowe, </w:t>
      </w:r>
    </w:p>
    <w:p w:rsidR="008102CB" w:rsidRPr="00D40CEF" w:rsidRDefault="008102CB" w:rsidP="00D40CEF">
      <w:pPr>
        <w:pStyle w:val="Akapitzlist"/>
        <w:widowControl w:val="0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D40CEF">
        <w:rPr>
          <w:rFonts w:ascii="Arial Narrow" w:hAnsi="Arial Narrow" w:cs="Times New Roman"/>
        </w:rPr>
        <w:t xml:space="preserve">lub w przypadku banków przekształconych z państwowych – pisemne oświadczenie, że bank prowadzi działalność na podstawie stosownego rozporządzenia Rady Ministrów, </w:t>
      </w:r>
    </w:p>
    <w:p w:rsidR="008102CB" w:rsidRPr="00D40CEF" w:rsidRDefault="008102CB" w:rsidP="00D40CEF">
      <w:pPr>
        <w:pStyle w:val="Akapitzlist"/>
        <w:widowControl w:val="0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D40CEF">
        <w:rPr>
          <w:rFonts w:ascii="Arial Narrow" w:hAnsi="Arial Narrow" w:cs="Times New Roman"/>
        </w:rPr>
        <w:t xml:space="preserve">lub w przypadku zagranicznych instytucji finansowych w rozumieniu ustawy –Prawo bankowe – w miejsce w/w dokumentów należy przedłożyć odpowiedni dokument z kraju (siedziby) Wykonawcy, potwierdzający prawo do prowadzenia działalności bankowej oraz zawiadomienie złożone w Komisji Nadzoru Finansowego o prowadzeniu działalności na terytorium Rzeczypospolitej Polskiej w formie oddziału lub w ramach działalności transgranicznej. </w:t>
      </w:r>
    </w:p>
    <w:p w:rsidR="005D312D" w:rsidRPr="008102CB" w:rsidRDefault="008102CB" w:rsidP="00D40CEF">
      <w:pPr>
        <w:pStyle w:val="Akapitzlist"/>
        <w:widowControl w:val="0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D40CEF">
        <w:rPr>
          <w:rFonts w:ascii="Arial Narrow" w:hAnsi="Arial Narrow" w:cs="Times New Roman"/>
        </w:rPr>
        <w:t>(W przypadku oferty składanej wspólnie każdy wykonawca składa wyżej wymieniony dokument odrębnie)</w:t>
      </w:r>
      <w:r w:rsidR="005D312D" w:rsidRPr="008102CB">
        <w:rPr>
          <w:rFonts w:ascii="Arial Narrow" w:hAnsi="Arial Narrow" w:cs="Times New Roman"/>
        </w:rPr>
        <w:t>.</w:t>
      </w:r>
    </w:p>
    <w:p w:rsidR="005D312D" w:rsidRPr="006B39E7" w:rsidRDefault="005D312D" w:rsidP="001930F8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 Narrow" w:hAnsi="Arial Narrow" w:cs="Times New Roman"/>
          <w:u w:val="single"/>
        </w:rPr>
      </w:pPr>
      <w:r w:rsidRPr="006B39E7">
        <w:rPr>
          <w:rFonts w:ascii="Arial Narrow" w:hAnsi="Arial Narrow" w:cs="Times New Roman"/>
          <w:u w:val="single"/>
        </w:rPr>
        <w:t>sytuacji ekonomicznej lub finansowej.</w:t>
      </w:r>
    </w:p>
    <w:p w:rsidR="005D312D" w:rsidRPr="006B39E7" w:rsidRDefault="00FE6259" w:rsidP="009A0A3B">
      <w:pPr>
        <w:spacing w:after="120" w:line="240" w:lineRule="auto"/>
        <w:ind w:left="1080"/>
        <w:jc w:val="both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Zamawiający nie wyznacza szczególnego sposobu spełniania przedmiotowego warunku.</w:t>
      </w:r>
    </w:p>
    <w:p w:rsidR="005D312D" w:rsidRPr="006B39E7" w:rsidRDefault="005D312D" w:rsidP="001930F8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 Narrow" w:hAnsi="Arial Narrow" w:cs="Times New Roman"/>
          <w:u w:val="single"/>
        </w:rPr>
      </w:pPr>
      <w:r w:rsidRPr="006B39E7">
        <w:rPr>
          <w:rFonts w:ascii="Arial Narrow" w:hAnsi="Arial Narrow" w:cs="Times New Roman"/>
          <w:u w:val="single"/>
        </w:rPr>
        <w:t>zdolności technicznej lub zawodowej.</w:t>
      </w:r>
    </w:p>
    <w:p w:rsidR="008102CB" w:rsidRPr="008102CB" w:rsidRDefault="008102CB" w:rsidP="00D40CEF">
      <w:pPr>
        <w:spacing w:after="120" w:line="240" w:lineRule="auto"/>
        <w:ind w:left="1080"/>
        <w:jc w:val="both"/>
        <w:rPr>
          <w:rFonts w:ascii="Arial Narrow" w:hAnsi="Arial Narrow" w:cs="Times New Roman"/>
        </w:rPr>
      </w:pPr>
      <w:r w:rsidRPr="008102CB">
        <w:rPr>
          <w:rFonts w:ascii="Arial Narrow" w:hAnsi="Arial Narrow" w:cs="Times New Roman"/>
        </w:rPr>
        <w:t>Zamawiający nie wyznacza szczególnego sposobu spełniania przedmiotowego warunku.</w:t>
      </w:r>
    </w:p>
    <w:p w:rsidR="005D312D" w:rsidRPr="006B39E7" w:rsidRDefault="005D312D" w:rsidP="009A0A3B">
      <w:pPr>
        <w:pStyle w:val="Akapitzlist"/>
        <w:widowControl w:val="0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Wykonawca posiadający doświadczenie, o którym mowa w pkt. </w:t>
      </w:r>
      <w:r w:rsidR="007F04E7" w:rsidRPr="006B39E7">
        <w:rPr>
          <w:rFonts w:ascii="Arial Narrow" w:hAnsi="Arial Narrow" w:cs="Times New Roman"/>
        </w:rPr>
        <w:t>2.3 lit. a</w:t>
      </w:r>
      <w:r w:rsidRPr="006B39E7">
        <w:rPr>
          <w:rFonts w:ascii="Arial Narrow" w:hAnsi="Arial Narrow" w:cs="Times New Roman"/>
        </w:rPr>
        <w:t xml:space="preserve"> zdobyte poza granicami Rzeczypospolitej Polskiej, winien wykazać się doświadczeniem nie mniejszym niż wymienione w pkt. </w:t>
      </w:r>
      <w:r w:rsidR="007F04E7" w:rsidRPr="006B39E7">
        <w:rPr>
          <w:rFonts w:ascii="Arial Narrow" w:hAnsi="Arial Narrow" w:cs="Times New Roman"/>
        </w:rPr>
        <w:t>2.3 lit. a</w:t>
      </w:r>
      <w:r w:rsidRPr="006B39E7">
        <w:rPr>
          <w:rFonts w:ascii="Arial Narrow" w:hAnsi="Arial Narrow" w:cs="Times New Roman"/>
        </w:rPr>
        <w:t>.</w:t>
      </w:r>
    </w:p>
    <w:p w:rsidR="005D312D" w:rsidRPr="006B39E7" w:rsidRDefault="005D312D" w:rsidP="009A0A3B">
      <w:pPr>
        <w:pStyle w:val="Akapitzlist"/>
        <w:spacing w:after="120" w:line="240" w:lineRule="auto"/>
        <w:ind w:left="1134"/>
        <w:contextualSpacing w:val="0"/>
        <w:jc w:val="both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(W przypadku wspólnego ubiegania się dwóch, lub więcej Wykonawców o udzielenie niniejszego zamówienia, posiadaniem niezbędnej wiedzy i doświadczenia, w zakresie wskazanym w pkt.  </w:t>
      </w:r>
      <w:r w:rsidR="007F04E7" w:rsidRPr="006B39E7">
        <w:rPr>
          <w:rFonts w:ascii="Arial Narrow" w:hAnsi="Arial Narrow" w:cs="Times New Roman"/>
        </w:rPr>
        <w:t xml:space="preserve">2.3 lit. a </w:t>
      </w:r>
      <w:r w:rsidRPr="006B39E7">
        <w:rPr>
          <w:rFonts w:ascii="Arial Narrow" w:hAnsi="Arial Narrow" w:cs="Times New Roman"/>
        </w:rPr>
        <w:t xml:space="preserve">musi się wykazać przynajmniej jeden z Wykonawców wspólnie ubiegających się o </w:t>
      </w:r>
      <w:r w:rsidR="00BE759A" w:rsidRPr="006B39E7">
        <w:rPr>
          <w:rFonts w:ascii="Arial Narrow" w:hAnsi="Arial Narrow" w:cs="Times New Roman"/>
        </w:rPr>
        <w:t>zamówienie</w:t>
      </w:r>
      <w:r w:rsidRPr="006B39E7">
        <w:rPr>
          <w:rFonts w:ascii="Arial Narrow" w:hAnsi="Arial Narrow" w:cs="Times New Roman"/>
        </w:rPr>
        <w:t>).</w:t>
      </w:r>
    </w:p>
    <w:p w:rsidR="0052405F" w:rsidRPr="006B39E7" w:rsidRDefault="0052405F" w:rsidP="009A0A3B">
      <w:pPr>
        <w:pStyle w:val="Default"/>
        <w:spacing w:after="120"/>
        <w:ind w:left="1134"/>
        <w:rPr>
          <w:rFonts w:ascii="Arial Narrow" w:hAnsi="Arial Narrow"/>
          <w:b/>
          <w:sz w:val="22"/>
          <w:szCs w:val="22"/>
        </w:rPr>
      </w:pPr>
      <w:r w:rsidRPr="006B39E7">
        <w:rPr>
          <w:rFonts w:ascii="Arial Narrow" w:hAnsi="Arial Narrow"/>
          <w:b/>
          <w:sz w:val="22"/>
          <w:szCs w:val="22"/>
        </w:rPr>
        <w:t>UWAGA!</w:t>
      </w:r>
    </w:p>
    <w:p w:rsidR="005D312D" w:rsidRPr="006B39E7" w:rsidRDefault="005D312D" w:rsidP="009A0A3B">
      <w:pPr>
        <w:pStyle w:val="Default"/>
        <w:spacing w:after="120"/>
        <w:ind w:left="108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Zgodnie z art. 22d ust. 2 ustawy </w:t>
      </w:r>
      <w:proofErr w:type="spellStart"/>
      <w:r w:rsidRPr="006B39E7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6B39E7">
        <w:rPr>
          <w:rFonts w:ascii="Arial Narrow" w:hAnsi="Arial Narrow"/>
          <w:color w:val="auto"/>
          <w:sz w:val="22"/>
          <w:szCs w:val="22"/>
        </w:rPr>
        <w:t xml:space="preserve"> Zamawiający może, na każdym etapie postępowania uznać, że wykonawca nie posiada wymaganych zdolności, jeżeli zaangażowanie zasobów technicznych lub zawodowych w inne przedsięwzięcie gospodarcze wykonawcy może mieć negatywny wpływ na realizację zamówienia.</w:t>
      </w:r>
    </w:p>
    <w:p w:rsidR="0052405F" w:rsidRPr="006B39E7" w:rsidRDefault="0052405F" w:rsidP="009A0A3B">
      <w:pPr>
        <w:pStyle w:val="Default"/>
        <w:spacing w:after="120"/>
        <w:ind w:left="1134"/>
        <w:rPr>
          <w:rFonts w:ascii="Arial Narrow" w:hAnsi="Arial Narrow"/>
          <w:sz w:val="22"/>
          <w:szCs w:val="22"/>
        </w:rPr>
      </w:pPr>
      <w:r w:rsidRPr="006B39E7">
        <w:rPr>
          <w:rFonts w:ascii="Arial Narrow" w:hAnsi="Arial Narrow"/>
          <w:b/>
          <w:sz w:val="22"/>
          <w:szCs w:val="22"/>
        </w:rPr>
        <w:t>UWAGA</w:t>
      </w:r>
      <w:r w:rsidRPr="006B39E7">
        <w:rPr>
          <w:rFonts w:ascii="Arial Narrow" w:hAnsi="Arial Narrow"/>
          <w:sz w:val="22"/>
          <w:szCs w:val="22"/>
        </w:rPr>
        <w:t>!</w:t>
      </w:r>
    </w:p>
    <w:p w:rsidR="00795DB9" w:rsidRPr="006B39E7" w:rsidRDefault="00795DB9" w:rsidP="001930F8">
      <w:pPr>
        <w:pStyle w:val="Default"/>
        <w:numPr>
          <w:ilvl w:val="0"/>
          <w:numId w:val="1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 może w celu potwierdzenia spełniania warunków udziału w postępowaniu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prawnych: </w:t>
      </w:r>
    </w:p>
    <w:p w:rsidR="00795DB9" w:rsidRPr="006B39E7" w:rsidRDefault="00795DB9" w:rsidP="001930F8">
      <w:pPr>
        <w:pStyle w:val="Default"/>
        <w:numPr>
          <w:ilvl w:val="0"/>
          <w:numId w:val="1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795DB9" w:rsidRPr="006B39E7" w:rsidRDefault="00795DB9" w:rsidP="001930F8">
      <w:pPr>
        <w:pStyle w:val="Default"/>
        <w:numPr>
          <w:ilvl w:val="0"/>
          <w:numId w:val="1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13–23 i ust. 5 pkt 1 ustawy Prawo zamówień publicznych. </w:t>
      </w:r>
    </w:p>
    <w:p w:rsidR="00795DB9" w:rsidRPr="006B39E7" w:rsidRDefault="00795DB9" w:rsidP="001930F8">
      <w:pPr>
        <w:pStyle w:val="Default"/>
        <w:numPr>
          <w:ilvl w:val="0"/>
          <w:numId w:val="1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="00D26559" w:rsidRPr="006B39E7">
        <w:rPr>
          <w:rFonts w:ascii="Arial Narrow" w:hAnsi="Arial Narrow"/>
          <w:color w:val="auto"/>
          <w:sz w:val="22"/>
          <w:szCs w:val="22"/>
        </w:rPr>
        <w:t>dostawę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, do realizacji których te zdolności są wymagane. </w:t>
      </w:r>
    </w:p>
    <w:p w:rsidR="00795DB9" w:rsidRPr="006B39E7" w:rsidRDefault="00795DB9" w:rsidP="001930F8">
      <w:pPr>
        <w:pStyle w:val="Default"/>
        <w:numPr>
          <w:ilvl w:val="0"/>
          <w:numId w:val="1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Zamawiającego. </w:t>
      </w:r>
    </w:p>
    <w:p w:rsidR="00F002F3" w:rsidRPr="00F002F3" w:rsidRDefault="00F002F3" w:rsidP="00F002F3">
      <w:pPr>
        <w:pStyle w:val="Default"/>
        <w:spacing w:after="120"/>
        <w:ind w:left="360"/>
        <w:rPr>
          <w:rFonts w:ascii="Arial Narrow" w:hAnsi="Arial Narrow"/>
          <w:bCs/>
          <w:color w:val="auto"/>
          <w:sz w:val="22"/>
          <w:szCs w:val="22"/>
        </w:rPr>
      </w:pPr>
    </w:p>
    <w:p w:rsidR="00795DB9" w:rsidRPr="006B39E7" w:rsidRDefault="00795DB9" w:rsidP="001930F8">
      <w:pPr>
        <w:pStyle w:val="Default"/>
        <w:numPr>
          <w:ilvl w:val="0"/>
          <w:numId w:val="11"/>
        </w:numPr>
        <w:spacing w:after="120"/>
        <w:rPr>
          <w:rFonts w:ascii="Arial Narrow" w:hAnsi="Arial Narrow"/>
          <w:bCs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PODSTAWY WYKLUCZENIA, O KTÓRYCH MOWA W ART. 24 </w:t>
      </w:r>
      <w:r w:rsidR="009B6DF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ust. 1 pkt. 12 – 23  i </w:t>
      </w: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UST. 5 </w:t>
      </w:r>
    </w:p>
    <w:p w:rsidR="00795DB9" w:rsidRPr="006B39E7" w:rsidRDefault="00795DB9" w:rsidP="001930F8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przewiduje wykluczenie Wykonawcy </w:t>
      </w:r>
      <w:r w:rsidR="005D312D" w:rsidRPr="006B39E7">
        <w:rPr>
          <w:rFonts w:ascii="Arial Narrow" w:hAnsi="Arial Narrow"/>
          <w:color w:val="auto"/>
          <w:sz w:val="22"/>
          <w:szCs w:val="22"/>
        </w:rPr>
        <w:t>z postępowania o udzielenie zamówienia wyklucza się wykonawcę, w stosunku do którego zachodzi którakolwiek z okoliczności na podstawie przesłanek, o których mowa w art. 24 ust. 1 pkt. 1</w:t>
      </w:r>
      <w:r w:rsidR="00805308" w:rsidRPr="006B39E7">
        <w:rPr>
          <w:rFonts w:ascii="Arial Narrow" w:hAnsi="Arial Narrow"/>
          <w:color w:val="auto"/>
          <w:sz w:val="22"/>
          <w:szCs w:val="22"/>
        </w:rPr>
        <w:t>3</w:t>
      </w:r>
      <w:r w:rsidR="005D312D" w:rsidRPr="006B39E7">
        <w:rPr>
          <w:rFonts w:ascii="Arial Narrow" w:hAnsi="Arial Narrow"/>
          <w:color w:val="auto"/>
          <w:sz w:val="22"/>
          <w:szCs w:val="22"/>
        </w:rPr>
        <w:t xml:space="preserve"> – 23 ustawy </w:t>
      </w:r>
      <w:proofErr w:type="spellStart"/>
      <w:r w:rsidR="005D312D" w:rsidRPr="006B39E7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="005D312D" w:rsidRPr="006B39E7">
        <w:rPr>
          <w:rFonts w:ascii="Arial Narrow" w:hAnsi="Arial Narrow"/>
          <w:color w:val="auto"/>
          <w:sz w:val="22"/>
          <w:szCs w:val="22"/>
        </w:rPr>
        <w:t xml:space="preserve">. oraz dodatkowo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art. 24 ust. 5 ustawy Prawo Zamówień Publicznych w zakresie: art. 24 ust. 5 pkt 1: </w:t>
      </w:r>
    </w:p>
    <w:p w:rsidR="00795DB9" w:rsidRPr="006B39E7" w:rsidRDefault="00795DB9" w:rsidP="001930F8">
      <w:pPr>
        <w:pStyle w:val="Default"/>
        <w:numPr>
          <w:ilvl w:val="0"/>
          <w:numId w:val="15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6B39E7">
        <w:rPr>
          <w:rFonts w:ascii="Arial Narrow" w:hAnsi="Arial Narrow"/>
          <w:color w:val="auto"/>
          <w:sz w:val="22"/>
          <w:szCs w:val="22"/>
        </w:rPr>
        <w:t>późn</w:t>
      </w:r>
      <w:proofErr w:type="spellEnd"/>
      <w:r w:rsidRPr="006B39E7">
        <w:rPr>
          <w:rFonts w:ascii="Arial Narrow" w:hAnsi="Arial Narrow"/>
          <w:color w:val="auto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="00AA3BED">
        <w:rPr>
          <w:rFonts w:ascii="Arial Narrow" w:hAnsi="Arial Narrow"/>
          <w:color w:val="auto"/>
          <w:sz w:val="22"/>
          <w:szCs w:val="22"/>
        </w:rPr>
        <w:br/>
      </w:r>
      <w:r w:rsidRPr="006B39E7">
        <w:rPr>
          <w:rFonts w:ascii="Arial Narrow" w:hAnsi="Arial Narrow"/>
          <w:color w:val="auto"/>
          <w:sz w:val="22"/>
          <w:szCs w:val="22"/>
        </w:rPr>
        <w:t xml:space="preserve">(Dz. U. z 2015 r. poz. 233, z </w:t>
      </w:r>
      <w:proofErr w:type="spellStart"/>
      <w:r w:rsidRPr="006B39E7">
        <w:rPr>
          <w:rFonts w:ascii="Arial Narrow" w:hAnsi="Arial Narrow"/>
          <w:color w:val="auto"/>
          <w:sz w:val="22"/>
          <w:szCs w:val="22"/>
        </w:rPr>
        <w:t>późn</w:t>
      </w:r>
      <w:proofErr w:type="spellEnd"/>
      <w:r w:rsidRPr="006B39E7">
        <w:rPr>
          <w:rFonts w:ascii="Arial Narrow" w:hAnsi="Arial Narrow"/>
          <w:color w:val="auto"/>
          <w:sz w:val="22"/>
          <w:szCs w:val="22"/>
        </w:rPr>
        <w:t xml:space="preserve">. zm.) 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Wykluczenie Wykonawcy następuje zgodnie z art. 24 ust. 7 ustawy PZP.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w terminie 3 dni od dnia zamieszczenia przez Zamawiającego na s</w:t>
      </w:r>
      <w:r w:rsidR="005F10BB" w:rsidRPr="006B39E7">
        <w:rPr>
          <w:rFonts w:ascii="Arial Narrow" w:hAnsi="Arial Narrow"/>
          <w:color w:val="auto"/>
          <w:sz w:val="22"/>
          <w:szCs w:val="22"/>
        </w:rPr>
        <w:t>tronie internetowej www.</w:t>
      </w:r>
      <w:r w:rsidR="002B6A08">
        <w:rPr>
          <w:rFonts w:ascii="Arial Narrow" w:hAnsi="Arial Narrow"/>
          <w:color w:val="auto"/>
          <w:sz w:val="22"/>
          <w:szCs w:val="22"/>
        </w:rPr>
        <w:t>bip.gminarybno</w:t>
      </w:r>
      <w:r w:rsidRPr="006B39E7">
        <w:rPr>
          <w:rFonts w:ascii="Arial Narrow" w:hAnsi="Arial Narrow"/>
          <w:color w:val="auto"/>
          <w:sz w:val="22"/>
          <w:szCs w:val="22"/>
        </w:rPr>
        <w:t>.pl informacji, o której mowa w art. 86 ust. 5 ustawy PZP, przekazuje Zamawiającemu oświadczenie o przynależności lub braku przynależności do tej samej grupy kapitałowej, w rozumieniu ustawy z dnia 16 lutego 2007 r. o ochronie konkurencji i konsumentów (Dz. U. z 2015 r. poz.184, 1618 i 1634), o której mowa w art. 24 ust. 1 pkt 23 ustawy PZP. Wzór oświadczenia o przynależności lub braku przynależności do tej samej grupy kapitałowej stanowi załącznik nr 5 do SIWZ.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Wykonawcy, którzy należąc do tej samej grupy kapitałowej, w rozumieniu ustawy z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dnia 16 lutego 2007 r. o ochronie konkurencji i konsumentów, złożyli odrębne oferty,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podlegają wykluczeniu, chyba że wykażą, że istniejące między nimi powiązania nie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prowadzą do zakłócenia konkurencji w postępowaniu o udzielenie zamówienia.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jc w:val="both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Wykonawca, który podlega wykluczeniu na podstawie art. 24 ust. 1 pkt 13 i 14 oraz16-20 ustawy </w:t>
      </w:r>
      <w:proofErr w:type="spellStart"/>
      <w:r w:rsidRPr="006B39E7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6B39E7">
        <w:rPr>
          <w:rFonts w:ascii="Arial Narrow" w:hAnsi="Arial Narrow"/>
          <w:color w:val="auto"/>
          <w:sz w:val="22"/>
          <w:szCs w:val="22"/>
        </w:rPr>
        <w:t xml:space="preserve"> lub na podstawie okoliczności wymienionych w pkt 2, może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przedstawić dowody na to, że podjęte przez niego środki są wystarczające do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wykazania jego rzetelności, w szczególności udowodnić naprawienie szkody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wyrządzonej przestępstwem lub przestępstwem skarbowym, zadość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uczynienie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pieniężne za doznaną krzywdę lub naprawienie szkody, wyczerpujące wyjaśnienie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stanu faktycznego oraz współpracę z organami ścigania oraz podjęcie konkretnych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środków technicznych, organizacyjnych i kadrowych, które są odpowiednie dla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zapobiegania dalszym przestępstwom lub przestępstwom skarbowym lub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nieprawidłowemu postępowaniu Wykonawcy. Regulacji, o której mowa w zdaniu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pierwszym nie stosuje się, jeżeli wobec Wykonawcy, będącego podmiotem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zbiorowym, orzeczono prawomocnym wyrokiem sądu zakaz ubiegania się o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udzielenie zamówienia oraz nie upłynął określony w tym wyroku okres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obowiązywania tego zakazu.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nie podlega wykluczeniu, jeżeli Zamawiający, uwzględniając wagę i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szczególne okoliczności czynu Wykonawcy, uzna za wystarczające dowody</w:t>
      </w:r>
      <w:r w:rsidR="00B66365" w:rsidRPr="006B39E7">
        <w:rPr>
          <w:rFonts w:ascii="Arial Narrow" w:hAnsi="Arial Narrow"/>
          <w:color w:val="auto"/>
          <w:sz w:val="22"/>
          <w:szCs w:val="22"/>
        </w:rPr>
        <w:t xml:space="preserve"> przedstawione na podstawie pkt 5</w:t>
      </w:r>
      <w:r w:rsidRPr="006B39E7">
        <w:rPr>
          <w:rFonts w:ascii="Arial Narrow" w:hAnsi="Arial Narrow"/>
          <w:color w:val="auto"/>
          <w:sz w:val="22"/>
          <w:szCs w:val="22"/>
        </w:rPr>
        <w:t>.</w:t>
      </w:r>
    </w:p>
    <w:p w:rsidR="00E466CB" w:rsidRPr="006B39E7" w:rsidRDefault="00E466CB" w:rsidP="001930F8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może wykluczyć Wykonawcę na każdym etapie postępowania o</w:t>
      </w:r>
      <w:r w:rsidR="005F10BB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udzielenie zamówienia.</w:t>
      </w:r>
    </w:p>
    <w:p w:rsidR="00E466CB" w:rsidRPr="006B39E7" w:rsidRDefault="00E466CB" w:rsidP="001930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Wykonawca zobowiązany jest wykazać spełnienie warunków udziału w postępowaniu</w:t>
      </w:r>
      <w:r w:rsidR="005F10BB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określonych w ogłoszeniu o zamówieniu i SIWZ, w sposób i za pomocą dowodów</w:t>
      </w:r>
      <w:r w:rsidR="005F10BB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określonych w ustawie PZP, w rozporządzeniu Ministra Rozwoju z dnia 26 lipca 2016 r.</w:t>
      </w:r>
      <w:r w:rsidR="005F10BB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 sprawie rodzajów dokumentów, jakich może żądać zamawiający od wykonawcy w</w:t>
      </w:r>
      <w:r w:rsidR="005F10BB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postępowaniu o udzielenie zamówienia (Dz. U. z 2016 r. poz. 1126) oraz ogłoszeniu o</w:t>
      </w:r>
      <w:r w:rsidR="005F10BB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zamówieniu i w SIWZ.</w:t>
      </w:r>
    </w:p>
    <w:p w:rsidR="00F27316" w:rsidRPr="006B39E7" w:rsidRDefault="00E466CB" w:rsidP="001930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Zamawiający może, na każdym etapie postępowania, uznać, że Wykonawca nie posiada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wymaganych zdolności, jeżeli zaangażowanie zasobów technicznych lub zawodowych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Wykonawcy w inne przedsięwzięcia gospodarcze Wykonawcy może mieć negatywny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wpływ na realizacje zamówienia.</w:t>
      </w:r>
    </w:p>
    <w:p w:rsidR="00795DB9" w:rsidRPr="006B39E7" w:rsidRDefault="00E5659B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VI.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WYKAZ OŚWIADCZEŃ I DOKUMENTÓW POTWIERDZAJĄCYCH SPEŁNIANIE WARUNKÓW UDZIAŁU W POSTĘPOWANIU ORAZ BRAK PODSTAW DO WYKLUCZENIA. 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celu potwierdzenia spełnienia warunków udziału w postępowaniu oraz braku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podstaw do wykluczenia, Wykonawcy do oferty winni przedłożyć niżej wymienione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oświadczenia i dokumenty: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Do oferty każdy wykonawca musi dołączyć aktualne na dzień składania ofert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oświadczenie w zakresie wskazanym w załączniku nr 2 do SIWZ. Informacje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zawarte w oświadczeniu będą stanowić wstępne potwierdzenie, że Wykonawca nie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podlega wykluczeniu oraz spełnia warunki udziału w postępowaniu.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Wykonawca, który zamierza powierzyć wykonanie części </w:t>
      </w:r>
      <w:r w:rsidR="00C72230" w:rsidRPr="006B39E7">
        <w:rPr>
          <w:rFonts w:ascii="Arial Narrow" w:hAnsi="Arial Narrow"/>
          <w:color w:val="auto"/>
          <w:sz w:val="22"/>
          <w:szCs w:val="22"/>
        </w:rPr>
        <w:t>zamówienia podwykonawcom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, w celu wykazania braku istnienia wobec nich podstaw </w:t>
      </w:r>
      <w:r w:rsidR="00C72230" w:rsidRPr="006B39E7">
        <w:rPr>
          <w:rFonts w:ascii="Arial Narrow" w:hAnsi="Arial Narrow"/>
          <w:color w:val="auto"/>
          <w:sz w:val="22"/>
          <w:szCs w:val="22"/>
        </w:rPr>
        <w:t>wykluczenia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udziału w postępowaniu zamieszcza informację o tych podmiotach w </w:t>
      </w:r>
      <w:r w:rsidR="00C72230" w:rsidRPr="006B39E7">
        <w:rPr>
          <w:rFonts w:ascii="Arial Narrow" w:hAnsi="Arial Narrow"/>
          <w:color w:val="auto"/>
          <w:sz w:val="22"/>
          <w:szCs w:val="22"/>
        </w:rPr>
        <w:t>oświadczeniu, o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którym mowa w rozdz. VI. 1</w:t>
      </w:r>
      <w:r w:rsidR="00317CAD" w:rsidRPr="006B39E7">
        <w:rPr>
          <w:rFonts w:ascii="Arial Narrow" w:hAnsi="Arial Narrow"/>
          <w:color w:val="auto"/>
          <w:sz w:val="22"/>
          <w:szCs w:val="22"/>
        </w:rPr>
        <w:t>)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niniejszej SIWZ.</w:t>
      </w:r>
      <w:r w:rsidR="00D53C18" w:rsidRPr="006B39E7">
        <w:rPr>
          <w:rFonts w:ascii="Arial Narrow" w:hAnsi="Arial Narrow"/>
          <w:color w:val="auto"/>
          <w:sz w:val="22"/>
          <w:szCs w:val="22"/>
        </w:rPr>
        <w:t xml:space="preserve"> (zał. 2)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Wykonawca, który powołuje się na zasoby innych podmiotów, w celu </w:t>
      </w:r>
      <w:r w:rsidR="00C72230" w:rsidRPr="006B39E7">
        <w:rPr>
          <w:rFonts w:ascii="Arial Narrow" w:hAnsi="Arial Narrow"/>
          <w:color w:val="auto"/>
          <w:sz w:val="22"/>
          <w:szCs w:val="22"/>
        </w:rPr>
        <w:t>wykazania braku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istnienia wobec nich podstaw wykluczenia oraz spełnienia – w zakresie, </w:t>
      </w:r>
      <w:r w:rsidR="00C72230" w:rsidRPr="006B39E7">
        <w:rPr>
          <w:rFonts w:ascii="Arial Narrow" w:hAnsi="Arial Narrow"/>
          <w:color w:val="auto"/>
          <w:sz w:val="22"/>
          <w:szCs w:val="22"/>
        </w:rPr>
        <w:t>w jakim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powołuje się na ich zasoby – warunków udziału w postępowaniu zamieszcza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informacje o tych podmiotach w oświadczeniu, o którym mowa w rozdz. VI 1</w:t>
      </w:r>
      <w:r w:rsidR="00B67895" w:rsidRPr="006B39E7">
        <w:rPr>
          <w:rFonts w:ascii="Arial Narrow" w:hAnsi="Arial Narrow"/>
          <w:color w:val="auto"/>
          <w:sz w:val="22"/>
          <w:szCs w:val="22"/>
        </w:rPr>
        <w:t xml:space="preserve">) </w:t>
      </w:r>
      <w:r w:rsidRPr="006B39E7">
        <w:rPr>
          <w:rFonts w:ascii="Arial Narrow" w:hAnsi="Arial Narrow"/>
          <w:color w:val="auto"/>
          <w:sz w:val="22"/>
          <w:szCs w:val="22"/>
        </w:rPr>
        <w:t>niniejszej SIWZ.</w:t>
      </w:r>
      <w:r w:rsidR="00D53C18" w:rsidRPr="006B39E7">
        <w:rPr>
          <w:rFonts w:ascii="Arial Narrow" w:hAnsi="Arial Narrow"/>
          <w:color w:val="auto"/>
          <w:sz w:val="22"/>
          <w:szCs w:val="22"/>
        </w:rPr>
        <w:t xml:space="preserve"> (zał. 2)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może w celu potwierdzenia spełniania warunków udziału w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postępowaniu, w stosownych sytuacjach oraz w odniesieniu do zamówienia, lub jego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części, polegać na zdolnościach technicznych lub zawodowych lub sytuacji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finansowej lub ekonomicznej innych podmiotów, niezależnie od charakteru prawnego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łączących go z nim stosunków prawnych.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Wykonawca, który polega na zdolnościach lub sytuacji innych podmiotów, musi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udowodnić zamawiającemu, że realizując zamówienie, będzie dysponował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niezbędnymi zasobami tych podmiotów, w szczególności przedstawiając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zobowiązanie tych podmiotów do oddania mu do dyspozycji niezbędnych zasobów na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potrzeby realizacji zamówienia. Projekt zobowiązania stanowi załą</w:t>
      </w:r>
      <w:r w:rsidR="00F04971" w:rsidRPr="006B39E7">
        <w:rPr>
          <w:rFonts w:ascii="Arial Narrow" w:hAnsi="Arial Narrow"/>
          <w:color w:val="auto"/>
          <w:sz w:val="22"/>
          <w:szCs w:val="22"/>
        </w:rPr>
        <w:t xml:space="preserve">cznik nr </w:t>
      </w:r>
      <w:r w:rsidR="00D53C18" w:rsidRPr="006B39E7">
        <w:rPr>
          <w:rFonts w:ascii="Arial Narrow" w:hAnsi="Arial Narrow"/>
          <w:color w:val="auto"/>
          <w:sz w:val="22"/>
          <w:szCs w:val="22"/>
        </w:rPr>
        <w:t>3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do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SIWZ.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oceni, czy udostępniane Wykonawcy przez inne podmioty zdolności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techniczne lub zawodowe lub ich sytuacja finansowa lub ekonomiczna, pozwalają na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wykazanie przez Wykonawcę spełniania warunków udziału w postępowaniu oraz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z</w:t>
      </w:r>
      <w:r w:rsidRPr="006B39E7">
        <w:rPr>
          <w:rFonts w:ascii="Arial Narrow" w:hAnsi="Arial Narrow"/>
          <w:color w:val="auto"/>
          <w:sz w:val="22"/>
          <w:szCs w:val="22"/>
        </w:rPr>
        <w:t>bada, czy nie zachodzą wobec tego podmiotu podstawy wykluczenia, o których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mowa w art. 24 ust. 1 pkt 13–22 ustawy PZP oraz, o których mowa w rozdz. V ust. 2pkt 2 SIWZ.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odniesieniu do warunków dotyczących wykształcenia, kwalifikacji zawodowych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lub doświadczenia, wykonawcy mogą polegać na zdolnościach innych podmiotów,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jeśli podmioty te zrealizują roboty budowlane, do realizacji których te zdolności są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wymagane.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Jeżeli zdolności techniczne lub zawodowe podmiotu, na którego zdolnościach polega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Wykonawca, nie potwierdzają spełnienia przez wykonawcę warunków udziału w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postępowaniu lub zachodzą wobec tych podmiotów podstawy wykluczenia,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zamawiający żąda, aby wykonawca w terminie określonym przez zamawiającego:</w:t>
      </w:r>
    </w:p>
    <w:p w:rsidR="00AA08BC" w:rsidRPr="006B39E7" w:rsidRDefault="00FC007D" w:rsidP="0019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zastąpił ten podmiot innym podmiotem lub podmiotami lub</w:t>
      </w:r>
    </w:p>
    <w:p w:rsidR="00FC007D" w:rsidRPr="006B39E7" w:rsidRDefault="00FC007D" w:rsidP="00193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zobowiązał się do osobistego wykonania odpowiedniej części zamówienia, jeżeli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wykaże zdolności techniczne lub zawodowe lub sytuację finansową lub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ekonomiczną, o których mowa w ust. 1 pkt 5).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Na wezwanie zamawiającego Wykonawca, który polega na zdolnościach lub sytuacji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innych podmiotów na zasadach określonych w art. 22a ustawy PZP, zobowiązany jest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 przedstawienia w odniesieniu do tych podmiotów dokumentów wymienionych w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ust. 2 pkt 2) nin. rozdziału.</w:t>
      </w:r>
    </w:p>
    <w:p w:rsidR="00FC007D" w:rsidRPr="006B39E7" w:rsidRDefault="00FC007D" w:rsidP="001930F8">
      <w:pPr>
        <w:pStyle w:val="Default"/>
        <w:numPr>
          <w:ilvl w:val="0"/>
          <w:numId w:val="1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celu oceny, czy Wykonawca polegając na zdolnościach lub sytuacji innych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podmiotów na zasadach określonych w art. 22a ustawy PZP, będzie dysponował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niezbędnymi zasobami w stopniu umożliwiającym należyte wykonanie zamówienia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publicznego oraz oceny, czy stosunek łączący Wykonawcę z tymi podmiotami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gwarantuje rzeczywisty dostęp do ich zasobów, Zamawiający może żądać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dokumentów, które określają w szczególności:</w:t>
      </w:r>
    </w:p>
    <w:p w:rsidR="00FC007D" w:rsidRPr="006B39E7" w:rsidRDefault="00FC007D" w:rsidP="001930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zakres dostępnych Wykonawcy zasobów innego podmiotu;</w:t>
      </w:r>
    </w:p>
    <w:p w:rsidR="00FC007D" w:rsidRPr="006B39E7" w:rsidRDefault="00FC007D" w:rsidP="001930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sposób wykorzystania zasobów innego podmiotu, przez Wykonawcę, przy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wykonywaniu zamówienia publicznego;</w:t>
      </w:r>
    </w:p>
    <w:p w:rsidR="00FC007D" w:rsidRPr="006B39E7" w:rsidRDefault="00FC007D" w:rsidP="001930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zakres i okres udziału innego podmiotu przy wykonywaniu zamówienia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publicznego;</w:t>
      </w:r>
    </w:p>
    <w:p w:rsidR="00FC007D" w:rsidRPr="006B39E7" w:rsidRDefault="00FC007D" w:rsidP="001930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 w:rsidRPr="006B39E7">
        <w:rPr>
          <w:rFonts w:ascii="Arial Narrow" w:hAnsi="Arial Narrow" w:cs="Times New Roman"/>
          <w:szCs w:val="24"/>
        </w:rPr>
        <w:t>czy podmiot, na zdolnościach którego Wykonawca polega w odniesieniu do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warunków udziału w postępowaniu dotyczących wykształcenia, kwalifikacji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zawodowych lub doświadczenia, zrealizuje roboty budowlane lub usługi, których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Pr="006B39E7">
        <w:rPr>
          <w:rFonts w:ascii="Arial Narrow" w:hAnsi="Arial Narrow" w:cs="Times New Roman"/>
          <w:szCs w:val="24"/>
        </w:rPr>
        <w:t>wskazane zdolności dotyczą.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Zamawiający przed udzieleniem zamówienia, wezwie Wykonawcę, którego oferta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została najwyżej oceniona, do złożenia w wyznaczonym terminie, nie krótszym niż 5</w:t>
      </w:r>
      <w:r w:rsidR="00FF5853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dni, aktualnych na dzień złożenia następujących oświadczeń i dokumentów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potwierdzających:</w:t>
      </w:r>
    </w:p>
    <w:p w:rsidR="00FC007D" w:rsidRPr="006B39E7" w:rsidRDefault="00FC007D" w:rsidP="001930F8">
      <w:pPr>
        <w:pStyle w:val="Default"/>
        <w:numPr>
          <w:ilvl w:val="0"/>
          <w:numId w:val="20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spełnianie warunków udziału w postępowaniu tj.</w:t>
      </w:r>
    </w:p>
    <w:p w:rsidR="00B85785" w:rsidRPr="008102CB" w:rsidRDefault="008102CB" w:rsidP="001930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 w:rsidRPr="008102CB">
        <w:rPr>
          <w:rFonts w:ascii="Arial Narrow" w:hAnsi="Arial Narrow" w:cs="Times New Roman"/>
          <w:szCs w:val="24"/>
        </w:rPr>
        <w:t>aktualne zezwolenie na prowadzenie działalności bankowej udzielone przez Komisję Nadzoru Finansowego na terenie Polski, a także realizacji usług objętych przedmiotem zamówienia, o których mowa w art. 5 ust. 1 i 2 ustawy z dnia 29 sierpnia 1997 r. Prawo Bankowe (</w:t>
      </w:r>
      <w:proofErr w:type="spellStart"/>
      <w:r w:rsidRPr="008102CB">
        <w:rPr>
          <w:rFonts w:ascii="Arial Narrow" w:hAnsi="Arial Narrow" w:cs="Times New Roman"/>
          <w:szCs w:val="24"/>
        </w:rPr>
        <w:t>t.j</w:t>
      </w:r>
      <w:proofErr w:type="spellEnd"/>
      <w:r w:rsidRPr="008102CB">
        <w:rPr>
          <w:rFonts w:ascii="Arial Narrow" w:hAnsi="Arial Narrow" w:cs="Times New Roman"/>
          <w:szCs w:val="24"/>
        </w:rPr>
        <w:t xml:space="preserve">. Dz. U. z 2016 r. poz. 1988 z </w:t>
      </w:r>
      <w:proofErr w:type="spellStart"/>
      <w:r w:rsidRPr="008102CB">
        <w:rPr>
          <w:rFonts w:ascii="Arial Narrow" w:hAnsi="Arial Narrow" w:cs="Times New Roman"/>
          <w:szCs w:val="24"/>
        </w:rPr>
        <w:t>późn</w:t>
      </w:r>
      <w:proofErr w:type="spellEnd"/>
      <w:r w:rsidRPr="008102CB">
        <w:rPr>
          <w:rFonts w:ascii="Arial Narrow" w:hAnsi="Arial Narrow" w:cs="Times New Roman"/>
          <w:szCs w:val="24"/>
        </w:rPr>
        <w:t>. zm.), a w przypadku określonym w art. 178 ust. 1 ustawy Prawo Bankowe inny dokument potwierdzający rozpoczęcie działalności przed dniem wejścia w życie ustawy, o której mowa w art. 193 ustawy Prawo Bankowe, lub w przypadku banków przekształconych z państwowych – pisemne oświadczenie, że bank prowadzi działalność na podstawie stosownego rozporządzenia Rady Ministrów, lub w przypadku zagranicznych instytucji finansowych w rozumieniu ustawy –Prawo bankowe – w miejsce w/w dokumentów należy przedłożyć odpowiedni dokument z kraju (siedziby) Wykonawcy, potwierdzający prawo do prowadzenia działalności bankowej oraz zawiadomienie złożone w Komisji Nadzoru Finansowego o prowadzeniu działalności na terytorium Rzeczypospolitej Polskiej w formie oddziału lub w ramach działalności transgranicznej</w:t>
      </w:r>
      <w:r w:rsidR="00B85785" w:rsidRPr="008102CB">
        <w:rPr>
          <w:rFonts w:ascii="Arial Narrow" w:hAnsi="Arial Narrow" w:cs="Times New Roman"/>
          <w:szCs w:val="24"/>
        </w:rPr>
        <w:t>.</w:t>
      </w:r>
    </w:p>
    <w:p w:rsidR="00FC007D" w:rsidRPr="006B39E7" w:rsidRDefault="00FC007D" w:rsidP="001930F8">
      <w:pPr>
        <w:pStyle w:val="Default"/>
        <w:numPr>
          <w:ilvl w:val="0"/>
          <w:numId w:val="20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brak podstaw do wykluczenia z tj.:</w:t>
      </w:r>
    </w:p>
    <w:p w:rsidR="00FC007D" w:rsidRPr="006B39E7" w:rsidRDefault="000A7D41" w:rsidP="001930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aktualny </w:t>
      </w:r>
      <w:r w:rsidR="00FC007D" w:rsidRPr="006B39E7">
        <w:rPr>
          <w:rFonts w:ascii="Arial Narrow" w:hAnsi="Arial Narrow" w:cs="Times New Roman"/>
          <w:szCs w:val="24"/>
        </w:rPr>
        <w:t>odpis z właściwego rejestru lub z centralnej ewidencji i informacji o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="00FC007D" w:rsidRPr="006B39E7">
        <w:rPr>
          <w:rFonts w:ascii="Arial Narrow" w:hAnsi="Arial Narrow" w:cs="Times New Roman"/>
          <w:szCs w:val="24"/>
        </w:rPr>
        <w:t>działalności gospodarczej jeżeli odrębne przepisy wymagają wpisu do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="00FC007D" w:rsidRPr="006B39E7">
        <w:rPr>
          <w:rFonts w:ascii="Arial Narrow" w:hAnsi="Arial Narrow" w:cs="Times New Roman"/>
          <w:szCs w:val="24"/>
        </w:rPr>
        <w:t>rejestru lub ewidencji – w celu potwierdzenia braku podstaw do</w:t>
      </w:r>
      <w:r w:rsidR="00C72230" w:rsidRPr="006B39E7">
        <w:rPr>
          <w:rFonts w:ascii="Arial Narrow" w:hAnsi="Arial Narrow" w:cs="Times New Roman"/>
          <w:szCs w:val="24"/>
        </w:rPr>
        <w:t xml:space="preserve"> </w:t>
      </w:r>
      <w:r w:rsidR="00FC007D" w:rsidRPr="006B39E7">
        <w:rPr>
          <w:rFonts w:ascii="Arial Narrow" w:hAnsi="Arial Narrow" w:cs="Times New Roman"/>
          <w:szCs w:val="24"/>
        </w:rPr>
        <w:t>wykluczenia na podstawie art. 24 ust. 5 pkt 1 ustawy.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celu potwierdzenia braku podstaw do wykluczenia Wykonawcy z postępowania, o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których mowa w art. 24 ust. 1 pkt 23 ustawy PZP, Wykonawca składa stosownie do treści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art. 24 ust. 11 ustawy PZP, oświadczenie o przynależności lub braku przynależności do tej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samej grupy kapitałowej, dowody potwierdzające, że powiązania z innym Wykonawcą nie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prowadzą do zakłócania konkurencji w postępowaniu. Wzór Oświadczenia o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przynależności lub braku przynależności do tej samej grupy kapitałowej stanowi załącznik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 xml:space="preserve">nr </w:t>
      </w:r>
      <w:r w:rsidR="00926E91" w:rsidRPr="006B39E7">
        <w:rPr>
          <w:rFonts w:ascii="Arial Narrow" w:hAnsi="Arial Narrow" w:cs="Times New Roman"/>
          <w:color w:val="000000"/>
        </w:rPr>
        <w:t>5</w:t>
      </w:r>
      <w:r w:rsidRPr="006B39E7">
        <w:rPr>
          <w:rFonts w:ascii="Arial Narrow" w:hAnsi="Arial Narrow" w:cs="Times New Roman"/>
          <w:color w:val="000000"/>
        </w:rPr>
        <w:t xml:space="preserve"> do SIWZ.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Jeżeli Wykonawca ma siedzibę lub miejsce zamieszkania poza terytorium Rzeczpospolitej</w:t>
      </w:r>
      <w:r w:rsidR="00C72230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Polskiej, zamiast dokumentów, o których mowa w ust. 2 pkt 2 niniejszego rozdziału:</w:t>
      </w:r>
    </w:p>
    <w:p w:rsidR="00FC007D" w:rsidRPr="006B39E7" w:rsidRDefault="00FC007D" w:rsidP="001930F8">
      <w:pPr>
        <w:pStyle w:val="Default"/>
        <w:numPr>
          <w:ilvl w:val="0"/>
          <w:numId w:val="2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składa dokument lub dokumenty wystawione w kraju, w którym Wykonawca ma</w:t>
      </w:r>
      <w:r w:rsidR="00C72230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siedzibę lub miejsce zamieszkania, potwierdzające, że nie otwarto jego likwidacji ani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nie ogłoszono upadłości,</w:t>
      </w:r>
    </w:p>
    <w:p w:rsidR="00FC007D" w:rsidRPr="006B39E7" w:rsidRDefault="00FC007D" w:rsidP="001930F8">
      <w:pPr>
        <w:pStyle w:val="Default"/>
        <w:numPr>
          <w:ilvl w:val="0"/>
          <w:numId w:val="2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dokument/y, o którym mowa w pkt 1 winien/winny być wystawiony/e nie wcześniej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niż 6 miesięcy przed upływem terminu składania ofert.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Jeżeli w kraju w którym Wykonawca ma siedzibę lub miejsce zamieszkania lub miejsce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zamieszkania ma osoba, której dokument dotyczy, nie wydaje się dokumentów o których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mowa w ust. 4 pkt 1 nin. rozdziału, zastępuje się je dokumentem zawierającym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odpowiednio oświadczenie Wykonawcy, ze wskazaniem osoby albo osób uprawnionych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do jego reprezentacji, lub oświadczenie osoby której dokument miał dotyczyć, złożone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przed notariuszem lub przed organem sądowym, administracyjnym albo organem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samorządu zawodowego lub gospodarczego właściwym ze względu na siedzibę lub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miejsce zamieszkania Wykonawcy lub miejsce zamieszkania tej osoby. Zapis ust. 4 pkt</w:t>
      </w:r>
      <w:r w:rsidR="00AB4F1E" w:rsidRPr="006B39E7">
        <w:rPr>
          <w:rFonts w:ascii="Arial Narrow" w:hAnsi="Arial Narrow" w:cs="Times New Roman"/>
          <w:color w:val="000000"/>
        </w:rPr>
        <w:t>.</w:t>
      </w:r>
      <w:r w:rsidRPr="006B39E7">
        <w:rPr>
          <w:rFonts w:ascii="Arial Narrow" w:hAnsi="Arial Narrow" w:cs="Times New Roman"/>
          <w:color w:val="000000"/>
        </w:rPr>
        <w:t xml:space="preserve"> 2</w:t>
      </w:r>
      <w:r w:rsidR="00AB4F1E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nin. rozdziału stosuje się.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przypadku wątpliwości co do treści dokumentu złożonego przez Wykonawcę,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Zamawiający może zwrócić się do właściwych organów odpowiedniego kraju, w którym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Wykonawca ma siedzibę lub miejsce zamieszkania lub miejsce zamieszkania ma osoba,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której dokument dotyczy, o udzielenie niezbędnych informacji dotyczących tego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dokumentu.</w:t>
      </w:r>
    </w:p>
    <w:p w:rsidR="00D07B22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Jeżeli będzie to niezbędne do zapewnienia odpowiedniego przebiegu postępowania 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udzielenie zamówienia, Zamawiający może na każdym etapie postępowania wezwać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wykonawców do złożenia wszystkich lub niektórych oświadczeń lub dokumentów, a</w:t>
      </w:r>
      <w:r w:rsidR="00C9764C" w:rsidRPr="006B39E7">
        <w:rPr>
          <w:rFonts w:ascii="Arial Narrow" w:hAnsi="Arial Narrow" w:cs="Times New Roman"/>
          <w:color w:val="000000"/>
        </w:rPr>
        <w:t xml:space="preserve"> j</w:t>
      </w:r>
      <w:r w:rsidRPr="006B39E7">
        <w:rPr>
          <w:rFonts w:ascii="Arial Narrow" w:hAnsi="Arial Narrow" w:cs="Times New Roman"/>
          <w:color w:val="000000"/>
        </w:rPr>
        <w:t>eżeli zachodzą uzasadnione podstawy do uznania, że złożone uprzednio oświadczenia lub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dokumenty nie są już aktualne, do złożenia aktualnych oświadczeń lub dokumentów.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 xml:space="preserve">Zamawiający zgodnie z art. 24aa ustawy PZP </w:t>
      </w:r>
      <w:r w:rsidR="00D07B22" w:rsidRPr="006B39E7">
        <w:rPr>
          <w:rFonts w:ascii="Arial Narrow" w:hAnsi="Arial Narrow" w:cs="Times New Roman"/>
          <w:color w:val="000000"/>
        </w:rPr>
        <w:t>może</w:t>
      </w:r>
      <w:r w:rsidRPr="006B39E7">
        <w:rPr>
          <w:rFonts w:ascii="Arial Narrow" w:hAnsi="Arial Narrow" w:cs="Times New Roman"/>
          <w:color w:val="000000"/>
        </w:rPr>
        <w:t xml:space="preserve"> dokona</w:t>
      </w:r>
      <w:r w:rsidR="00D07B22" w:rsidRPr="006B39E7">
        <w:rPr>
          <w:rFonts w:ascii="Arial Narrow" w:hAnsi="Arial Narrow" w:cs="Times New Roman"/>
          <w:color w:val="000000"/>
        </w:rPr>
        <w:t>ć</w:t>
      </w:r>
      <w:r w:rsidRPr="006B39E7">
        <w:rPr>
          <w:rFonts w:ascii="Arial Narrow" w:hAnsi="Arial Narrow" w:cs="Times New Roman"/>
          <w:color w:val="000000"/>
        </w:rPr>
        <w:t xml:space="preserve"> oceny ofert, 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następnie zbada</w:t>
      </w:r>
      <w:r w:rsidR="00D07B22" w:rsidRPr="006B39E7">
        <w:rPr>
          <w:rFonts w:ascii="Arial Narrow" w:hAnsi="Arial Narrow" w:cs="Times New Roman"/>
          <w:color w:val="000000"/>
        </w:rPr>
        <w:t>ć</w:t>
      </w:r>
      <w:r w:rsidRPr="006B39E7">
        <w:rPr>
          <w:rFonts w:ascii="Arial Narrow" w:hAnsi="Arial Narrow" w:cs="Times New Roman"/>
          <w:color w:val="000000"/>
        </w:rPr>
        <w:t xml:space="preserve"> czy Wykonawca, którego oferta została oceniona jako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najkorzystniejsza, nie podlega wykluczeniu oraz spełnia warunki udziału w</w:t>
      </w:r>
      <w:r w:rsidR="00C9764C" w:rsidRPr="006B39E7">
        <w:rPr>
          <w:rFonts w:ascii="Arial Narrow" w:hAnsi="Arial Narrow" w:cs="Times New Roman"/>
          <w:color w:val="000000"/>
        </w:rPr>
        <w:t xml:space="preserve"> p</w:t>
      </w:r>
      <w:r w:rsidRPr="006B39E7">
        <w:rPr>
          <w:rFonts w:ascii="Arial Narrow" w:hAnsi="Arial Narrow" w:cs="Times New Roman"/>
          <w:color w:val="000000"/>
        </w:rPr>
        <w:t>ostępowaniu.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Oświadczenia i dokumenty, wskazane w niniejszym rozdziale muszą spełniać wymagania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określone w ustawie PZP i w przepisach rozporządzenia Ministra Rozwoju z dnia 26 lipca</w:t>
      </w:r>
      <w:r w:rsidR="00150535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2</w:t>
      </w:r>
      <w:r w:rsidR="00150535" w:rsidRPr="006B39E7">
        <w:rPr>
          <w:rFonts w:ascii="Arial Narrow" w:hAnsi="Arial Narrow" w:cs="Times New Roman"/>
          <w:color w:val="000000"/>
        </w:rPr>
        <w:t>0</w:t>
      </w:r>
      <w:r w:rsidRPr="006B39E7">
        <w:rPr>
          <w:rFonts w:ascii="Arial Narrow" w:hAnsi="Arial Narrow" w:cs="Times New Roman"/>
          <w:color w:val="000000"/>
        </w:rPr>
        <w:t>16 r. w sprawie rodzajów dokumentów, jakich może żądać zamawiający od wykonawcy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 postępowaniu o udzielenie zamówienia (Dz.U z 2016 r. poz. 1126 – dalej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rozporządzenie).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Informacje dla Wykonawców wspólnie ubiegających się o udzielenie zamówienia (spółki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cywilne/konsorcja):</w:t>
      </w:r>
    </w:p>
    <w:p w:rsidR="00FC007D" w:rsidRPr="006B39E7" w:rsidRDefault="00FC007D" w:rsidP="001930F8">
      <w:pPr>
        <w:pStyle w:val="Default"/>
        <w:numPr>
          <w:ilvl w:val="0"/>
          <w:numId w:val="2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Wykonawcy mogą wspólnie ubiegać się o udzielenie zamówienia. W takim przypadku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Wykonawcy ustanawiają pełnomocnika do reprezentowania ich w postępowaniu o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udzielenie zamówienia albo reprezentowania w postępowaniu i zawarcia umowy 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sprawie zamówienia publicznego.</w:t>
      </w:r>
    </w:p>
    <w:p w:rsidR="00FC007D" w:rsidRPr="006B39E7" w:rsidRDefault="00FC007D" w:rsidP="001930F8">
      <w:pPr>
        <w:pStyle w:val="Default"/>
        <w:numPr>
          <w:ilvl w:val="0"/>
          <w:numId w:val="2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Wykonawców wspólnie ubiegających się o udzielenie zamówienia,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żaden z nich nie może podlegać wykluczeniu z powodu niespełnienia warunków, o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których mowa w art. 24 ust. 1 ustawy PZP, oraz o których mowa w rozdz. V ust.2 pkt</w:t>
      </w:r>
      <w:r w:rsidR="0036261C" w:rsidRPr="006B39E7">
        <w:rPr>
          <w:rFonts w:ascii="Arial Narrow" w:hAnsi="Arial Narrow"/>
          <w:color w:val="auto"/>
          <w:sz w:val="22"/>
          <w:szCs w:val="22"/>
        </w:rPr>
        <w:t xml:space="preserve">. </w:t>
      </w:r>
      <w:r w:rsidRPr="006B39E7">
        <w:rPr>
          <w:rFonts w:ascii="Arial Narrow" w:hAnsi="Arial Narrow"/>
          <w:color w:val="auto"/>
          <w:sz w:val="22"/>
          <w:szCs w:val="22"/>
        </w:rPr>
        <w:t>2 SIWZ, natomiast spełnianie warunków udziału w postępowaniu Wykonawcy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wykazują zgodnie z rozdz. V ust 1 pkt</w:t>
      </w:r>
      <w:r w:rsidR="004B7683" w:rsidRPr="006B39E7">
        <w:rPr>
          <w:rFonts w:ascii="Arial Narrow" w:hAnsi="Arial Narrow"/>
          <w:color w:val="auto"/>
          <w:sz w:val="22"/>
          <w:szCs w:val="22"/>
        </w:rPr>
        <w:t>.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2 SIWZ.</w:t>
      </w:r>
    </w:p>
    <w:p w:rsidR="00FC007D" w:rsidRPr="006B39E7" w:rsidRDefault="00FC007D" w:rsidP="001930F8">
      <w:pPr>
        <w:pStyle w:val="Default"/>
        <w:numPr>
          <w:ilvl w:val="0"/>
          <w:numId w:val="2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wspólnego ubiegania się o zamówienie przez Wykonawców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oświadczenia o których mowa w ust.1 pkt. 1 niniejszego rozdziału – składa każdy z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wykonawców wspólnie ubiegający się o zamówienie. Oświadczenia te mają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potwierdzać spełnianie warunków udziału w postępowaniu oraz brak podstaw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wykluczenia w zakresie w którym każdy z Wykonawców wykazuje spełnianie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warunków udziału w postępowaniu oraz brak podstaw wykluczenia.</w:t>
      </w:r>
    </w:p>
    <w:p w:rsidR="00FC007D" w:rsidRPr="006B39E7" w:rsidRDefault="00FC007D" w:rsidP="001930F8">
      <w:pPr>
        <w:pStyle w:val="Default"/>
        <w:numPr>
          <w:ilvl w:val="0"/>
          <w:numId w:val="2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wspólnego ubiegania się o zamówienie przez Wykonawców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oświadczenie o przynależności lub braku przynależności do tej samej grupy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kapitałowej, o którym mowa w ust. 3 nin. rozdziału składa każdy z Wykonawców(każdy z członków Konsorcjum lub wspólników spółki cywilnej).</w:t>
      </w:r>
    </w:p>
    <w:p w:rsidR="00FC007D" w:rsidRPr="006B39E7" w:rsidRDefault="00FC007D" w:rsidP="001930F8">
      <w:pPr>
        <w:pStyle w:val="Default"/>
        <w:numPr>
          <w:ilvl w:val="0"/>
          <w:numId w:val="2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wspólnego ubiegania się o zamówienie przez Wykonawców są oni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zobowiązani – każdy z Wykonawców (każdy z członków Konsorcjum lub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wspólników spółki cywilnej) – na wezwanie Zamawiającego złożyć dokumenty 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oświadczenia, o których mowa w ust. 2 pkt. 2 nin. Rozdziału.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 xml:space="preserve">Jeżeli Wykonawca nie złoży oświadczenia, o którym mowa w rozdz.VI. 1. </w:t>
      </w:r>
      <w:r w:rsidR="00C9764C" w:rsidRPr="006B39E7">
        <w:rPr>
          <w:rFonts w:ascii="Arial Narrow" w:hAnsi="Arial Narrow" w:cs="Times New Roman"/>
          <w:color w:val="000000"/>
        </w:rPr>
        <w:t>N</w:t>
      </w:r>
      <w:r w:rsidRPr="006B39E7">
        <w:rPr>
          <w:rFonts w:ascii="Arial Narrow" w:hAnsi="Arial Narrow" w:cs="Times New Roman"/>
          <w:color w:val="000000"/>
        </w:rPr>
        <w:t>iniejszej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SIWZ, oświadczeń lub dokumentów potwierdzających okoliczności, o których mowa w</w:t>
      </w:r>
      <w:r w:rsidR="00676822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art. 25 ust. 1 ustawy PZP, lub innych dokumentów niezbędnych do przeprowadzenia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postępowania, oświadczenia lub dokumenty są niekompletne, zawierają błędy lub budzą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wskazane przez Zamawiającego wątpliwości, Zamawiający wezwie do ich złożenia,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uzupełnienia, poprawienia w terminie przez siebie wskazanym, chyba że mimo ich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złożenia oferta Wykonawcy podlegałaby odrzuceniu albo konieczne byłoby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unieważnienie postępowania.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Wykonawca nie jest obowiązany do złożenia oświadczeń lub dokumentów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potwierdzających okoliczności, o których mowa powyżej, jeżeli Zamawiający posiada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oświadczenia lub dokumenty dotyczące tego Wykonawcy lub może je uzyskać za pomocą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bezpłatnych i ogólnodostępnych baz danych, w szczególności rejestrów publicznych w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rozumieniu ustawy z dnia 17 lutego 2005 r. o informatyzacji działalności podmiotów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realizujących zadania publiczne (Dz. U. z 2014r. poz. 1114 oraz z 2016 r. poz.352).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przypadku Wykonawców z zagranicy są oni zobowiązani do podania w ofercie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rejestrów publicznych danego kraju, z których Zamawiający może pobrać bezpłatne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dokumenty dotyczące Wykonawców. Jeżeli wykonawca zagraniczny nie wskaże danego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rejestru, zamawiający uzna, że dany dokument nie jest dostępny bezpłatnie w rejestrze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publicznym i wykonawca będzie zobowiązany do jego przedłożenia.</w:t>
      </w:r>
    </w:p>
    <w:p w:rsidR="00FC007D" w:rsidRPr="006B39E7" w:rsidRDefault="00FC007D" w:rsidP="00193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przypadku, o którym mowa w ust. 13, zamawiający żąda od Wykonawcy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przedstawienia tłumaczenia na język polski wskazanych przez Wykonawcę i pobranych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samodzielnie przez Zamawiającego dokumentów.</w:t>
      </w:r>
    </w:p>
    <w:p w:rsidR="00795DB9" w:rsidRPr="006B39E7" w:rsidRDefault="00FC007D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VII.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INFORMACJE O SPOSOBIE POROZUMIEWANIA SIĘ ZAMAWIAJĄCEGO Z WYKONAWCAMI ORAZ PRZEKAZYWANIA OŚWIADCZEŃ LUB DOKUMENTÓW 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Wszelkie zawiadomienia, oświadczenia, wnioski oraz informacje Zamawiający oraz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Wykonawcy mogą przekazywać pisemnie, faksem lub drogą elektroniczną, za wyjątkiem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oferty, umowy oraz oświadczeń i dokumentów wymienionych w rozdziale VI niniejszej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SIWZ ( również w przypadku ich złożenia w wyniku w</w:t>
      </w:r>
      <w:r w:rsidR="003046DA" w:rsidRPr="006B39E7">
        <w:rPr>
          <w:rFonts w:ascii="Arial Narrow" w:hAnsi="Arial Narrow" w:cs="Times New Roman"/>
          <w:color w:val="000000"/>
        </w:rPr>
        <w:t xml:space="preserve">ezwania o którym mowa w art. 26 </w:t>
      </w:r>
      <w:r w:rsidRPr="006B39E7">
        <w:rPr>
          <w:rFonts w:ascii="Arial Narrow" w:hAnsi="Arial Narrow" w:cs="Times New Roman"/>
          <w:color w:val="000000"/>
        </w:rPr>
        <w:t>ust.3 ustawy PZP) dla których dopuszczalna jest forma pisemna.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korespondencji kierowanej do Zamawiającego Wykonawca winien posługiwać się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numerem sprawy określonym w SIWZ.</w:t>
      </w:r>
    </w:p>
    <w:p w:rsidR="008102CB" w:rsidRPr="001D4EBF" w:rsidRDefault="008102CB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Arial"/>
          <w:color w:val="000000"/>
        </w:rPr>
      </w:pPr>
      <w:r w:rsidRPr="001D4EBF">
        <w:rPr>
          <w:rFonts w:ascii="Arial Narrow" w:hAnsi="Arial Narrow" w:cs="Arial"/>
          <w:color w:val="000000"/>
        </w:rPr>
        <w:t xml:space="preserve">Zawiadomienia, oświadczenia, wnioski oraz informacje przekazywane przez Wykonawcę pisemnie winny być składane na adres: Gmina </w:t>
      </w:r>
      <w:r>
        <w:rPr>
          <w:rFonts w:ascii="Arial Narrow" w:hAnsi="Arial Narrow" w:cs="Arial"/>
          <w:color w:val="000000"/>
        </w:rPr>
        <w:t>Rybno, 13 – 220 Rybno ul. Lubawska 15</w:t>
      </w:r>
      <w:r w:rsidRPr="001D4EBF">
        <w:rPr>
          <w:rFonts w:ascii="Arial Narrow" w:hAnsi="Arial Narrow" w:cs="Arial"/>
          <w:color w:val="000000"/>
        </w:rPr>
        <w:t>.</w:t>
      </w:r>
    </w:p>
    <w:p w:rsidR="001F4259" w:rsidRPr="006A5FE7" w:rsidRDefault="001F4259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Arial"/>
          <w:color w:val="000000"/>
        </w:rPr>
      </w:pPr>
      <w:r w:rsidRPr="006A5FE7">
        <w:rPr>
          <w:rFonts w:ascii="Arial Narrow" w:hAnsi="Arial Narrow" w:cs="Arial"/>
          <w:color w:val="000000"/>
        </w:rPr>
        <w:t xml:space="preserve">Zawiadomienia, oświadczenia, wnioski oraz informacje przekazywane przez Wykonawcę drogą elektroniczną winny być kierowane na adres: rybno@gminarybno.pl, a faksem na numer </w:t>
      </w:r>
      <w:r>
        <w:rPr>
          <w:rFonts w:ascii="Arial Narrow" w:hAnsi="Arial Narrow" w:cs="Arial"/>
          <w:color w:val="000000"/>
        </w:rPr>
        <w:t>23 696 68 11</w:t>
      </w:r>
      <w:r w:rsidRPr="006A5FE7">
        <w:rPr>
          <w:rFonts w:ascii="Arial Narrow" w:hAnsi="Arial Narrow" w:cs="Arial"/>
          <w:color w:val="000000"/>
        </w:rPr>
        <w:t>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Wszelkie zawiadomienia, oświadczenia, wnioski oraz informacje przekazane za pomocą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faksu lub w formie elektronicznej wymagają na żądanie każdej ze stron, niezwłocznego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potwierdzenia faktu ich otrzymania.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Wykonawca może zwrócić się do Zamawiającego o wyjaśnienie treści SIWZ.</w:t>
      </w:r>
    </w:p>
    <w:p w:rsidR="008C1EA1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Jeżeli wniosek o wyjaśnienie treści SIWZ wpłynie do Zamawiającego nie później niż do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końca dnia pracy, w którym upływa połowa terminu składania ofert, Zamawiający udzieli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wyjaśnień niezwłocznie, jednak nie później niż na 2 dni przed upływem terminu składania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ofert. Jeżeli wniosek o wyjaśnienie treści SIWZ wpłynie po upływie terminu, o którym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mowa powyżej lub dotyczy udzielonych wyjaśnień, Zamawiający może udzielić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wyjaśnień albo pozostawić wniosek bez rozpoznania. Zamawiający zamieści wyjaśnienia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na stronie internetowej, na której udostępniono SIWZ.</w:t>
      </w:r>
    </w:p>
    <w:p w:rsidR="008E6093" w:rsidRPr="001E1789" w:rsidRDefault="008E6093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Arial"/>
          <w:color w:val="000000"/>
        </w:rPr>
      </w:pPr>
      <w:r w:rsidRPr="001E1789">
        <w:rPr>
          <w:rFonts w:ascii="Arial Narrow" w:hAnsi="Arial Narrow" w:cs="Arial"/>
          <w:color w:val="000000"/>
        </w:rPr>
        <w:t xml:space="preserve">Korespondencja, która wpłynie do Zamawiającego po godzinach jego urzędowania, tj. w godzinach: poniedziałek - piątek – </w:t>
      </w:r>
      <w:r>
        <w:rPr>
          <w:rFonts w:ascii="Arial Narrow" w:hAnsi="Arial Narrow" w:cs="Arial"/>
          <w:color w:val="000000"/>
        </w:rPr>
        <w:t>8:0</w:t>
      </w:r>
      <w:r w:rsidRPr="001E1789">
        <w:rPr>
          <w:rFonts w:ascii="Arial Narrow" w:hAnsi="Arial Narrow" w:cs="Arial"/>
          <w:color w:val="000000"/>
        </w:rPr>
        <w:t>0 do 1</w:t>
      </w:r>
      <w:r>
        <w:rPr>
          <w:rFonts w:ascii="Arial Narrow" w:hAnsi="Arial Narrow" w:cs="Arial"/>
          <w:color w:val="000000"/>
        </w:rPr>
        <w:t>6:0</w:t>
      </w:r>
      <w:r w:rsidRPr="001E1789">
        <w:rPr>
          <w:rFonts w:ascii="Arial Narrow" w:hAnsi="Arial Narrow" w:cs="Arial"/>
          <w:color w:val="000000"/>
        </w:rPr>
        <w:t>0 – zostanie potraktowana tak, jakby przyszła w dniu następnym.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 przypadku rozbieżności pomiędzy treścią niniejszej SIWZ, a treścią udzielonych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odpowiedzi, jako obowiązującą należy przyjąć treść pisma zawierającego późniejsze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oświadczenie Zamawiającego.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Zamawiający nie przewiduje zwołania zebrania Wykonawców.</w:t>
      </w:r>
    </w:p>
    <w:p w:rsidR="008E6093" w:rsidRPr="00CB10B1" w:rsidRDefault="008E6093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Arial"/>
          <w:color w:val="000000"/>
        </w:rPr>
      </w:pPr>
      <w:r w:rsidRPr="00CB10B1">
        <w:rPr>
          <w:rFonts w:ascii="Arial Narrow" w:hAnsi="Arial Narrow" w:cs="Arial"/>
          <w:color w:val="000000"/>
        </w:rPr>
        <w:t xml:space="preserve">Osobą uprawnioną przez Zamawiającego do porozumiewania się z Wykonawcami jest </w:t>
      </w:r>
      <w:r>
        <w:rPr>
          <w:rFonts w:ascii="Arial Narrow" w:hAnsi="Arial Narrow" w:cs="Arial"/>
          <w:color w:val="000000"/>
        </w:rPr>
        <w:t xml:space="preserve">Zdzisława </w:t>
      </w:r>
      <w:proofErr w:type="spellStart"/>
      <w:r>
        <w:rPr>
          <w:rFonts w:ascii="Arial Narrow" w:hAnsi="Arial Narrow" w:cs="Arial"/>
          <w:color w:val="000000"/>
        </w:rPr>
        <w:t>Kanicz</w:t>
      </w:r>
      <w:proofErr w:type="spellEnd"/>
      <w:r>
        <w:rPr>
          <w:rFonts w:ascii="Arial Narrow" w:hAnsi="Arial Narrow" w:cs="Arial"/>
          <w:color w:val="000000"/>
        </w:rPr>
        <w:t xml:space="preserve"> – w sprawie merytorycznej</w:t>
      </w:r>
      <w:r w:rsidRPr="00CB10B1">
        <w:rPr>
          <w:rFonts w:ascii="Arial Narrow" w:hAnsi="Arial Narrow" w:cs="Arial"/>
          <w:color w:val="000000"/>
        </w:rPr>
        <w:t xml:space="preserve">, </w:t>
      </w:r>
      <w:r w:rsidR="00F70FF4">
        <w:rPr>
          <w:rFonts w:ascii="Arial Narrow" w:hAnsi="Arial Narrow" w:cs="Arial"/>
          <w:color w:val="000000"/>
        </w:rPr>
        <w:t xml:space="preserve">Jolanta </w:t>
      </w:r>
      <w:proofErr w:type="spellStart"/>
      <w:r w:rsidR="00F70FF4">
        <w:rPr>
          <w:rFonts w:ascii="Arial Narrow" w:hAnsi="Arial Narrow" w:cs="Arial"/>
          <w:color w:val="000000"/>
        </w:rPr>
        <w:t>Jendrycka</w:t>
      </w:r>
      <w:proofErr w:type="spellEnd"/>
      <w:r w:rsidR="00F70FF4">
        <w:rPr>
          <w:rFonts w:ascii="Arial Narrow" w:hAnsi="Arial Narrow" w:cs="Arial"/>
          <w:color w:val="000000"/>
        </w:rPr>
        <w:t xml:space="preserve"> – w sprawie procedury, </w:t>
      </w:r>
      <w:r w:rsidRPr="00CB10B1">
        <w:rPr>
          <w:rFonts w:ascii="Arial Narrow" w:hAnsi="Arial Narrow" w:cs="Arial"/>
          <w:color w:val="000000"/>
        </w:rPr>
        <w:t xml:space="preserve">e-mail: </w:t>
      </w:r>
      <w:hyperlink r:id="rId12" w:history="1">
        <w:r w:rsidRPr="006136BD">
          <w:rPr>
            <w:rStyle w:val="Hipercze"/>
            <w:rFonts w:ascii="Arial Narrow" w:hAnsi="Arial Narrow" w:cs="Arial"/>
          </w:rPr>
          <w:t>rybno@gminarybno.pl</w:t>
        </w:r>
      </w:hyperlink>
      <w:r>
        <w:rPr>
          <w:rFonts w:ascii="Arial Narrow" w:hAnsi="Arial Narrow" w:cs="Arial"/>
          <w:color w:val="000000"/>
        </w:rPr>
        <w:t>, fax. 23 696 68 11.</w:t>
      </w:r>
    </w:p>
    <w:p w:rsidR="00A5357C" w:rsidRPr="006B39E7" w:rsidRDefault="00A5357C" w:rsidP="001930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Jednocześnie Zamawiający informuje, że przepisy ustawy PZP nie pozwalają na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jakikolwiek inny kontakt – zarówno z Zamawiającym jak i osobami uprawnionymi do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porozumiewania się z Wykonawcami – niż wskazany w niniejszym rozdziale SIWZ.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Oznacza to, że Zamawiający nie będzie reagował na inne formy kontaktowania się z nim,</w:t>
      </w:r>
      <w:r w:rsidR="00C9764C" w:rsidRPr="006B39E7">
        <w:rPr>
          <w:rFonts w:ascii="Arial Narrow" w:hAnsi="Arial Narrow" w:cs="Times New Roman"/>
          <w:color w:val="000000"/>
        </w:rPr>
        <w:t xml:space="preserve"> </w:t>
      </w:r>
      <w:r w:rsidRPr="006B39E7">
        <w:rPr>
          <w:rFonts w:ascii="Arial Narrow" w:hAnsi="Arial Narrow" w:cs="Times New Roman"/>
          <w:color w:val="000000"/>
        </w:rPr>
        <w:t>w szczególności na kontakt telefoniczny lub/i osobisty w swojej siedzibie.</w:t>
      </w:r>
    </w:p>
    <w:p w:rsidR="00795DB9" w:rsidRPr="006B39E7" w:rsidRDefault="008C1EA1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VIII.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WYMAGANIA DOTYCZĄCE WADIUM </w:t>
      </w:r>
    </w:p>
    <w:p w:rsidR="00795DB9" w:rsidRPr="006B39E7" w:rsidRDefault="00795DB9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</w:t>
      </w:r>
      <w:r w:rsidR="00F13A9D" w:rsidRPr="006B39E7">
        <w:rPr>
          <w:rFonts w:ascii="Arial Narrow" w:hAnsi="Arial Narrow"/>
          <w:color w:val="auto"/>
          <w:sz w:val="22"/>
          <w:szCs w:val="22"/>
        </w:rPr>
        <w:t xml:space="preserve">nie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wymaga wniesienia wadium </w:t>
      </w:r>
    </w:p>
    <w:p w:rsidR="00795DB9" w:rsidRPr="006B39E7" w:rsidRDefault="00EC0814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IX.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TERMIN ZWIĄZANIA OFERTĄ </w:t>
      </w:r>
    </w:p>
    <w:p w:rsidR="00795DB9" w:rsidRPr="006B39E7" w:rsidRDefault="00795DB9" w:rsidP="001930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  <w:color w:val="000000"/>
        </w:rPr>
      </w:pPr>
      <w:r w:rsidRPr="006B39E7">
        <w:rPr>
          <w:rFonts w:ascii="Arial Narrow" w:hAnsi="Arial Narrow" w:cs="Times New Roman"/>
          <w:color w:val="000000"/>
        </w:rPr>
        <w:t>Wykonawca jest związany ofertą przez okres 30 dni od upływu terminu skład</w:t>
      </w:r>
      <w:r w:rsidR="009B6DF9" w:rsidRPr="006B39E7">
        <w:rPr>
          <w:rFonts w:ascii="Arial Narrow" w:hAnsi="Arial Narrow" w:cs="Times New Roman"/>
          <w:color w:val="000000"/>
        </w:rPr>
        <w:t>ania ofert.</w:t>
      </w:r>
    </w:p>
    <w:p w:rsidR="00795DB9" w:rsidRPr="006B39E7" w:rsidRDefault="00795DB9" w:rsidP="001930F8">
      <w:pPr>
        <w:pStyle w:val="Default"/>
        <w:numPr>
          <w:ilvl w:val="0"/>
          <w:numId w:val="25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 przypadku wniesienia odwołania po upływie terminu składania ofert bieg terminu związania ofertą ulega zawieszeniu do czasu ogłoszenia przez Krajową Izbę Odwoławczą orzeczenia. </w:t>
      </w:r>
    </w:p>
    <w:p w:rsidR="00A46D2E" w:rsidRPr="006B39E7" w:rsidRDefault="00A46D2E" w:rsidP="001930F8">
      <w:pPr>
        <w:pStyle w:val="Default"/>
        <w:numPr>
          <w:ilvl w:val="0"/>
          <w:numId w:val="25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:rsidR="00795DB9" w:rsidRPr="006B39E7" w:rsidRDefault="004A613D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X. </w:t>
      </w:r>
      <w:r w:rsidR="007B2071" w:rsidRPr="006B39E7">
        <w:rPr>
          <w:rFonts w:ascii="Arial Narrow" w:hAnsi="Arial Narrow"/>
          <w:b/>
          <w:bCs/>
          <w:color w:val="auto"/>
          <w:sz w:val="22"/>
          <w:szCs w:val="22"/>
        </w:rPr>
        <w:t>OPIS SPOSO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>B</w:t>
      </w:r>
      <w:r w:rsidR="007B2071" w:rsidRPr="006B39E7">
        <w:rPr>
          <w:rFonts w:ascii="Arial Narrow" w:hAnsi="Arial Narrow"/>
          <w:b/>
          <w:bCs/>
          <w:color w:val="auto"/>
          <w:sz w:val="22"/>
          <w:szCs w:val="22"/>
        </w:rPr>
        <w:t>U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 PRZYGOTOWANIA OFERT 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Oferta musi zawierać następujące oświadczenia i dokumenty: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Wypełniony formularz ofertowy sporządzony z wykorzystaniem wzoru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stanowiącego Załącznik nr 1 do SIWZ, zawierający w szczególności: wskazanie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oferowanego przedmiotu zamówienia, łączną cenę ofertową brutto, zobowiązanie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dotyczące terminu realizacji zamówienia, warunków płatności,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oświadczenie o okresie związania ofertą oraz o akceptacji wszystkich postanowień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SIWZ i </w:t>
      </w:r>
      <w:r w:rsidR="00416F61" w:rsidRPr="006B39E7">
        <w:rPr>
          <w:rFonts w:ascii="Arial Narrow" w:hAnsi="Arial Narrow"/>
          <w:color w:val="auto"/>
          <w:sz w:val="22"/>
          <w:szCs w:val="22"/>
        </w:rPr>
        <w:t>projektu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umowy bez zastrzeżeń, a także informację którą część zamówienia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Wykonawca zamierza powierzyć podwykonawcy;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Oświadczenie zgodne ze wzorem stanowiącym załącznik nr 2 do SIWZ;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 Oświadczenia dla podmiotów, na zdolnościach lub sytuacji </w:t>
      </w:r>
      <w:r w:rsidR="0075105B" w:rsidRPr="006B39E7">
        <w:rPr>
          <w:rFonts w:ascii="Arial Narrow" w:hAnsi="Arial Narrow"/>
          <w:color w:val="auto"/>
          <w:sz w:val="22"/>
          <w:szCs w:val="22"/>
        </w:rPr>
        <w:t xml:space="preserve">na </w:t>
      </w:r>
      <w:r w:rsidRPr="006B39E7">
        <w:rPr>
          <w:rFonts w:ascii="Arial Narrow" w:hAnsi="Arial Narrow"/>
          <w:color w:val="auto"/>
          <w:sz w:val="22"/>
          <w:szCs w:val="22"/>
        </w:rPr>
        <w:t>których polega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Wykonawca, wymagane postanowieniami rozdz. VI ze wzorem stanowiącym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załącznik nr </w:t>
      </w:r>
      <w:r w:rsidR="007A1124" w:rsidRPr="006B39E7">
        <w:rPr>
          <w:rFonts w:ascii="Arial Narrow" w:hAnsi="Arial Narrow"/>
          <w:color w:val="auto"/>
          <w:sz w:val="22"/>
          <w:szCs w:val="22"/>
        </w:rPr>
        <w:t>3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do SIWZ;</w:t>
      </w:r>
    </w:p>
    <w:p w:rsidR="00C946D4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Zobowiązania wymagane postanowieniami rozdz. VI ust. 1 pkt 4 SIWZ, 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przypadku gdy Wykonawca polega na zdolnościach innych podmiotów w celu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potwierdzenia spełniania warunków udziału w postepowaniu;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Pełnomocnictwo do podpisania oferty, o ile prawo do podpisania oferty nie wynika z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innych dokumentów złożonych wraz z ofertą.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Pełnomocnictwo do reprezentowania wszystkich Wykonawców wspólnie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ubiegających się o udzielenie zamówienia, ewentualnie umowa o współdziałaniu, z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której będzie wynikać przedmiotowe pełnomocnictwo. Pełnomocnik może być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ustanowiony do reprezentowania Wykonawców w postępowaniu albo do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reprezentowania w postępowaniu i zawarcia umowy. Pełnomocnictwo winno być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załączone w formie oryginału lub notarialnie poświadczonej kopii;</w:t>
      </w:r>
    </w:p>
    <w:p w:rsidR="008C4700" w:rsidRPr="006B39E7" w:rsidRDefault="008C4700" w:rsidP="001930F8">
      <w:pPr>
        <w:pStyle w:val="Default"/>
        <w:numPr>
          <w:ilvl w:val="0"/>
          <w:numId w:val="27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Dokumenty, z których wynika prawo do podpisania oferty (oryginał lub kopia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potwierdzona za zgodność z oryginałem przez notariusza) względnie do podpisania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innych oświadczeń lub dokumentów składanych wraz z ofertą, chyba, że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Zamawiający może je uzyskać w szczególności za pomocą bezpłatnych 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ogólnodostępnych baz danych, w szczególności rejestrów publicznych w rozumieniu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ustawy z dnia 17 lutego 2005 r. o informatyzacji działalności podmiotów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realizujących zadania publiczne Dz. U. z 2014 poz. 1114 oraz z 2016 poz. 352), 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Wykonawca wskazał to wraz ze złożeniem oferty, o ile prawo do ich podpisania 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wynika z dokumentów złożonych wraz z ofertą.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Oferta musi być napisana w języku polskim, na maszynie do pisania, komputerze lub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inną trwałą i czytelną techniką oraz podpisana przez osobę(y) upoważnioną do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reprezentowania Wykonawcy na zewnątrz i zaciągania zobowiązań w wysokości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odpowiadającej cenie oferty.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Postępowanie o udzielenie zmówieni prowadzi się w języku polskim. Dokumenty lub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oświadczenia sporządzone w języku obcym są składane wraz z tłumaczeniem na język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polski. Zasada ta rozciąga się także na składane w toku postępowania wyjaśnienia,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oświadczenia, wnioski, zawiadomienia oraz informacje itp.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podpisania oferty oraz poświadczenia za zgodność z oryginałem kopii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dokumentów przez osobę niewymienioną w dokumencie rejestracyjnym (ewidencyjnym)</w:t>
      </w:r>
      <w:r w:rsidR="00BA4774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Wykonawcy, należy do oferty dołączyć stosowne pełnomocnictwo w oryginale lub kopii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poświadczonej notarialnie.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ma prawo złożyć tylko jedną ofertę, zawierającą jedną, jednoznacznie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opisaną propozycję. Złożenie większej liczby ofert spowoduje odrzucenie wszystkich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ofert złożonych przez danego Wykonawcę.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Treść złożonej oferty musi odpowiadać treści SIWZ.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poniesie wszelkie koszty związane z przygotowaniem i złożeniem oferty.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Zaleca się aby każda zapisana strona oferty była ponumerowana kolejnymi numerami, a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cała oferta wraz z załącznikami była w trwały sposób ze sobą połączona (np.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zbindowana, zszyta uniemożliwiając jej samoistną dekompletację).</w:t>
      </w:r>
    </w:p>
    <w:p w:rsidR="008C4700" w:rsidRPr="006B39E7" w:rsidRDefault="008C4700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Poprawki lub zmiany (również przy użyciu korektora) w ofercie, powinny być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parafowane własnoręcznie przez osobę podpisującą ofertę.</w:t>
      </w:r>
    </w:p>
    <w:p w:rsidR="00C946D4" w:rsidRPr="006B39E7" w:rsidRDefault="0066759F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70.75pt;margin-top:19.25pt;width:342pt;height:15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">
            <v:textbox>
              <w:txbxContent>
                <w:p w:rsidR="00BE1DC4" w:rsidRDefault="00BE1DC4" w:rsidP="00B639EF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 w:rsidRPr="00B639EF">
                    <w:rPr>
                      <w:rFonts w:ascii="Arial Narrow" w:hAnsi="Arial Narrow"/>
                      <w:sz w:val="20"/>
                    </w:rPr>
                    <w:t>Nadawca: Nazwa i adres Wykonawcy</w:t>
                  </w:r>
                </w:p>
                <w:p w:rsidR="00BE1DC4" w:rsidRPr="00CB2599" w:rsidRDefault="00BE1DC4" w:rsidP="002B6A08">
                  <w:pPr>
                    <w:pStyle w:val="Bezodstpw1"/>
                    <w:spacing w:after="120"/>
                    <w:ind w:left="2836"/>
                    <w:rPr>
                      <w:rFonts w:ascii="Arial Narrow" w:hAnsi="Arial Narrow"/>
                      <w:sz w:val="18"/>
                    </w:rPr>
                  </w:pPr>
                  <w:r w:rsidRPr="00CB2599">
                    <w:rPr>
                      <w:rFonts w:ascii="Arial Narrow" w:hAnsi="Arial Narrow"/>
                      <w:sz w:val="18"/>
                    </w:rPr>
                    <w:t xml:space="preserve">Adresat: </w:t>
                  </w:r>
                  <w:r w:rsidR="002B6A08">
                    <w:rPr>
                      <w:rFonts w:ascii="Arial Narrow" w:hAnsi="Arial Narrow"/>
                      <w:sz w:val="18"/>
                    </w:rPr>
                    <w:t>Gmina Rybno</w:t>
                  </w:r>
                </w:p>
                <w:p w:rsidR="00BE1DC4" w:rsidRPr="00CB2599" w:rsidRDefault="00BE1DC4" w:rsidP="00CB2599">
                  <w:pPr>
                    <w:pStyle w:val="Bezodstpw1"/>
                    <w:spacing w:after="120"/>
                    <w:ind w:left="2836"/>
                    <w:rPr>
                      <w:rFonts w:ascii="Arial Narrow" w:hAnsi="Arial Narrow"/>
                      <w:sz w:val="18"/>
                    </w:rPr>
                  </w:pPr>
                  <w:r w:rsidRPr="00CB2599">
                    <w:rPr>
                      <w:rFonts w:ascii="Arial Narrow" w:hAnsi="Arial Narrow"/>
                      <w:sz w:val="18"/>
                    </w:rPr>
                    <w:t xml:space="preserve">               13-220 Rybno, ul. </w:t>
                  </w:r>
                  <w:r w:rsidR="002B6A08">
                    <w:rPr>
                      <w:rFonts w:ascii="Arial Narrow" w:hAnsi="Arial Narrow"/>
                      <w:sz w:val="18"/>
                    </w:rPr>
                    <w:t>Lubawska 15</w:t>
                  </w:r>
                </w:p>
                <w:p w:rsidR="00BE1DC4" w:rsidRPr="00B639EF" w:rsidRDefault="00BE1DC4" w:rsidP="00B639EF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E1DC4" w:rsidRDefault="00BE1DC4" w:rsidP="00B639E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Oferta w postępowaniu na:</w:t>
                  </w:r>
                </w:p>
                <w:p w:rsidR="00BE1DC4" w:rsidRPr="00B70C0C" w:rsidRDefault="00975539" w:rsidP="00B639E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„Udzielenie i obsługa</w:t>
                  </w:r>
                  <w:r w:rsidR="00F70FF4" w:rsidRPr="00B70C0C">
                    <w:rPr>
                      <w:rFonts w:ascii="Arial Narrow" w:hAnsi="Arial Narrow"/>
                      <w:b/>
                      <w:sz w:val="20"/>
                    </w:rPr>
                    <w:t xml:space="preserve"> kredytu długoterminowego na częściowe pokrycie planowanego deficytu</w:t>
                  </w:r>
                  <w:r w:rsidR="002B6A08" w:rsidRPr="00B70C0C">
                    <w:rPr>
                      <w:rFonts w:ascii="Arial Narrow" w:hAnsi="Arial Narrow"/>
                      <w:b/>
                      <w:sz w:val="20"/>
                    </w:rPr>
                    <w:t xml:space="preserve"> dla Gminy Rybno</w:t>
                  </w:r>
                  <w:r w:rsidR="00F70FF4" w:rsidRPr="00B70C0C">
                    <w:rPr>
                      <w:rFonts w:ascii="Arial Narrow" w:hAnsi="Arial Narrow"/>
                      <w:b/>
                      <w:sz w:val="20"/>
                    </w:rPr>
                    <w:t>”</w:t>
                  </w:r>
                </w:p>
                <w:p w:rsidR="00BE1DC4" w:rsidRDefault="00BE1DC4" w:rsidP="00B639E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E1DC4" w:rsidRDefault="00BE1DC4" w:rsidP="00B639E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E1DC4" w:rsidRPr="00B639EF" w:rsidRDefault="00BE1DC4" w:rsidP="00B639E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Nie otwierać przed terminem otwarcia </w:t>
                  </w:r>
                  <w:r w:rsidRPr="00CB2599">
                    <w:rPr>
                      <w:rFonts w:ascii="Arial Narrow" w:hAnsi="Arial Narrow"/>
                      <w:sz w:val="20"/>
                    </w:rPr>
                    <w:t>ofert</w:t>
                  </w:r>
                  <w:r w:rsidRPr="00CB2599">
                    <w:rPr>
                      <w:rFonts w:ascii="Arial Narrow" w:hAnsi="Arial Narrow"/>
                      <w:b/>
                      <w:sz w:val="20"/>
                    </w:rPr>
                    <w:t xml:space="preserve"> </w:t>
                  </w:r>
                  <w:r w:rsidR="006E623A">
                    <w:rPr>
                      <w:rFonts w:ascii="Arial Narrow" w:hAnsi="Arial Narrow"/>
                      <w:b/>
                      <w:sz w:val="20"/>
                    </w:rPr>
                    <w:t>06</w:t>
                  </w:r>
                  <w:r w:rsidRPr="00B70C0C">
                    <w:rPr>
                      <w:rFonts w:ascii="Arial Narrow" w:hAnsi="Arial Narrow"/>
                      <w:b/>
                      <w:sz w:val="20"/>
                    </w:rPr>
                    <w:t>.</w:t>
                  </w:r>
                  <w:r w:rsidR="00B70C0C" w:rsidRPr="00B70C0C">
                    <w:rPr>
                      <w:rFonts w:ascii="Arial Narrow" w:hAnsi="Arial Narrow"/>
                      <w:b/>
                      <w:sz w:val="20"/>
                    </w:rPr>
                    <w:t>12</w:t>
                  </w:r>
                  <w:r w:rsidR="000071F4" w:rsidRPr="00B70C0C">
                    <w:rPr>
                      <w:rFonts w:ascii="Arial Narrow" w:hAnsi="Arial Narrow"/>
                      <w:b/>
                      <w:sz w:val="20"/>
                    </w:rPr>
                    <w:t>.2018</w:t>
                  </w:r>
                  <w:r w:rsidRPr="00B70C0C">
                    <w:rPr>
                      <w:rFonts w:ascii="Arial Narrow" w:hAnsi="Arial Narrow"/>
                      <w:b/>
                      <w:sz w:val="20"/>
                    </w:rPr>
                    <w:t xml:space="preserve"> r. godz. 12:15</w:t>
                  </w:r>
                </w:p>
              </w:txbxContent>
            </v:textbox>
          </v:shape>
        </w:pict>
      </w:r>
      <w:r w:rsidR="008C4700" w:rsidRPr="006B39E7">
        <w:rPr>
          <w:rFonts w:ascii="Arial Narrow" w:hAnsi="Arial Narrow"/>
          <w:color w:val="auto"/>
          <w:sz w:val="22"/>
          <w:szCs w:val="22"/>
        </w:rPr>
        <w:t>Ofertę należy złożyć w zamkniętej kopercie, w siedzibie Zamawiającego i oznakować 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="008C4700" w:rsidRPr="006B39E7">
        <w:rPr>
          <w:rFonts w:ascii="Arial Narrow" w:hAnsi="Arial Narrow"/>
          <w:color w:val="auto"/>
          <w:sz w:val="22"/>
          <w:szCs w:val="22"/>
        </w:rPr>
        <w:t>następujący sposób:</w:t>
      </w:r>
    </w:p>
    <w:p w:rsidR="00096FAA" w:rsidRPr="006B39E7" w:rsidRDefault="00096FAA" w:rsidP="009A0A3B">
      <w:pPr>
        <w:pStyle w:val="Default"/>
        <w:spacing w:after="120"/>
        <w:rPr>
          <w:rFonts w:ascii="Arial Narrow" w:hAnsi="Arial Narrow"/>
        </w:rPr>
      </w:pPr>
    </w:p>
    <w:p w:rsidR="00B12A41" w:rsidRPr="006B39E7" w:rsidRDefault="00B12A41" w:rsidP="009A0A3B">
      <w:pPr>
        <w:pStyle w:val="Default"/>
        <w:spacing w:after="120"/>
        <w:rPr>
          <w:rFonts w:ascii="Arial Narrow" w:hAnsi="Arial Narrow"/>
        </w:rPr>
      </w:pPr>
    </w:p>
    <w:p w:rsidR="00B12A41" w:rsidRPr="006B39E7" w:rsidRDefault="00B12A41" w:rsidP="009A0A3B">
      <w:pPr>
        <w:pStyle w:val="Default"/>
        <w:spacing w:after="120"/>
        <w:rPr>
          <w:rFonts w:ascii="Arial Narrow" w:hAnsi="Arial Narrow"/>
        </w:rPr>
      </w:pPr>
    </w:p>
    <w:p w:rsidR="00B12A41" w:rsidRPr="006B39E7" w:rsidRDefault="00B12A41" w:rsidP="009A0A3B">
      <w:pPr>
        <w:pStyle w:val="Default"/>
        <w:spacing w:after="120"/>
        <w:rPr>
          <w:rFonts w:ascii="Arial Narrow" w:hAnsi="Arial Narrow"/>
        </w:rPr>
      </w:pPr>
    </w:p>
    <w:p w:rsidR="00316677" w:rsidRPr="006B39E7" w:rsidRDefault="00316677" w:rsidP="009A0A3B">
      <w:pPr>
        <w:pStyle w:val="Default"/>
        <w:spacing w:after="120"/>
        <w:rPr>
          <w:rFonts w:ascii="Arial Narrow" w:hAnsi="Arial Narrow"/>
        </w:rPr>
      </w:pPr>
    </w:p>
    <w:p w:rsidR="00B12A41" w:rsidRPr="006B39E7" w:rsidRDefault="00B12A41" w:rsidP="009A0A3B">
      <w:pPr>
        <w:pStyle w:val="Default"/>
        <w:spacing w:after="120"/>
        <w:rPr>
          <w:rFonts w:ascii="Arial Narrow" w:hAnsi="Arial Narrow"/>
        </w:rPr>
      </w:pPr>
    </w:p>
    <w:p w:rsidR="00096FAA" w:rsidRPr="006B39E7" w:rsidRDefault="00096FAA" w:rsidP="009A0A3B">
      <w:pPr>
        <w:pStyle w:val="Default"/>
        <w:spacing w:after="120"/>
        <w:rPr>
          <w:rFonts w:ascii="Arial Narrow" w:hAnsi="Arial Narrow"/>
          <w:sz w:val="14"/>
        </w:rPr>
      </w:pPr>
    </w:p>
    <w:p w:rsidR="00CB2599" w:rsidRPr="006B39E7" w:rsidRDefault="00CB2599" w:rsidP="009A0A3B">
      <w:pPr>
        <w:pStyle w:val="Default"/>
        <w:spacing w:after="120"/>
        <w:rPr>
          <w:rFonts w:ascii="Arial Narrow" w:hAnsi="Arial Narrow"/>
          <w:sz w:val="14"/>
        </w:rPr>
      </w:pPr>
    </w:p>
    <w:p w:rsidR="00CB2599" w:rsidRPr="006B39E7" w:rsidRDefault="00CB2599" w:rsidP="009A0A3B">
      <w:pPr>
        <w:pStyle w:val="Default"/>
        <w:spacing w:after="120"/>
        <w:rPr>
          <w:rFonts w:ascii="Arial Narrow" w:hAnsi="Arial Narrow"/>
          <w:sz w:val="14"/>
        </w:rPr>
      </w:pP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informuje, iż zgodnie z art. 8 w zw. z art. 96 ust. 3 ustawy PZP oferty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składane w postępowaniu o zamówienie publiczne są jawne i podlegają udostępnieniu od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chwili ich otwarcia, z wyjątkiem informacji stanowiących tajemnicę przedsiębiorstwa w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rozumieniu ustawy z dnia 16 kwietnia 1993 r. o zwalczaniu nieuczciwej konkurencji(Dz. U. z 2003 r. Nr 153, poz. 1503 z </w:t>
      </w:r>
      <w:proofErr w:type="spellStart"/>
      <w:r w:rsidRPr="006B39E7">
        <w:rPr>
          <w:rFonts w:ascii="Arial Narrow" w:hAnsi="Arial Narrow"/>
          <w:color w:val="auto"/>
          <w:sz w:val="22"/>
          <w:szCs w:val="22"/>
        </w:rPr>
        <w:t>późn</w:t>
      </w:r>
      <w:proofErr w:type="spellEnd"/>
      <w:r w:rsidRPr="006B39E7">
        <w:rPr>
          <w:rFonts w:ascii="Arial Narrow" w:hAnsi="Arial Narrow"/>
          <w:color w:val="auto"/>
          <w:sz w:val="22"/>
          <w:szCs w:val="22"/>
        </w:rPr>
        <w:t>. zm.), jeżeli Wykonawca w terminie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składania ofert zastrzegł, że nie mogą one być udostępniane i jednocześnie wykazał, iż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zastrzeżone informacje stanowią tajemnicę przedsiębiorstwa.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zaleca, aby informacje zastrzeżone, jako tajemnica przedsiębiorstwa były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przez Wykonawcę złożone w oddzielnej wewnętrznej kopercie z oznakowaniem</w:t>
      </w:r>
      <w:r w:rsidR="00C9764C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„tajemnica przedsiębiorstwa” lub spięte (zszyte) oddzielnie od pozostałych, jawnych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elementów oferty. Brak jednoznacznego wskazania, które informacje stanowią tajemnicę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przedsiębiorstwa oznaczać będzie, że wszelkie oświadczenia i zaświadczenia składane w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trakcie niniejszego postępowania są jawne bez zastrzeżeń.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Zastrzeżenie informacji, które nie stanowią tajemnicy przedsiębiorstwa w rozumieniu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ustawy o zwalczaniu nieuczciwej konkurencji będzie traktowane, jako bezskuteczne i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skutkować będzie zgodnie z uchwała SN z 20 października 2005 (sygn. III CZP 74/05)</w:t>
      </w:r>
      <w:r w:rsidR="00BA4774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ich odtajnieniem.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informuje, że w przypadku kiedy Wykonawca otrzyma od niego wezwanie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 trybie art. 90 ustawy PZP, a złożone przez niego wyjaśnienia i/lub dowody stanowić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będą tajemnicę przedsiębiorstwa w rozumieniu ustawy o zwalczaniu nieuczciwej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konkurencji Wykonawcy będzie przysługiwało prawo zastrzeżenia ich jako tajemnica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przedsiębiorstwa. Przedmiotowe zastrzeżenie Zamawiający uzna za skuteczne wyłącznie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 sytuacji kiedy Wykonawca oprócz samego zastrzeżenia, jednocześnie wykaże, iż dane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informacyjne stanowią tajemnicę przedsiębiorstwa.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może wprowadzić zmiany, poprawki, modyfikacje i uzupełnienia do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złożonej oferty pod warunkiem, że Zamawiający otrzyma pisemne zawiadomienie o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wprowadzeniu zmian przed terminem składania ofert. Powiadomienie o wprowadzeniu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zmian musi być złożone wg takich samych zasad, jak składana oferta tj. w kopercie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odpowiednio oznakowanej napisem „ZMIANA”. Koperty oznaczone „ZMIANA”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zostaną otwarte przy otwieraniu oferty Wykonawcy, który wprowadził zmiany i po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stwierdzeniu poprawności procedury dokonywania zmian, zostaną dołączone do oferty.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ma prawo przez upływem terminu składania ofert wycofać się z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postępowania poprzez złożenie pisemnego powiadomienia, według tych samych zasad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jak wprowadzenie zmian i poprawek z napisem na kopercie „WYCOFANIE”. Koperty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oznakowane w ten sposób będą otwierane w pierwszej kolejności po potwierdzeniu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poprawności postępowania Wykonawcy oraz zgodności ze złożonymi ofertami. Koperty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ofert wycofywanych nie będą otwierane.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Do przeliczania na PLN wartości wskazanej w dokumentach złożonych na potwierdzenie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spełnienia warunków udziału w postepowaniu, wyrażonej w walutach innych niż PLN,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Zamawiający przyjmie średni kurs publikowany przez Narodowy Bank Polski z dnia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wszczęcia postępowania.</w:t>
      </w:r>
    </w:p>
    <w:p w:rsidR="00096FAA" w:rsidRPr="006B39E7" w:rsidRDefault="00096FAA" w:rsidP="001930F8">
      <w:pPr>
        <w:pStyle w:val="Default"/>
        <w:numPr>
          <w:ilvl w:val="0"/>
          <w:numId w:val="2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Oferta, której treść nie będzie odpowiadać treści SIWZ, z zastrzeżeniem art. 87 ust. 2 pkt</w:t>
      </w:r>
      <w:r w:rsidR="00123B32" w:rsidRPr="006B39E7">
        <w:rPr>
          <w:rFonts w:ascii="Arial Narrow" w:hAnsi="Arial Narrow"/>
          <w:color w:val="auto"/>
          <w:sz w:val="22"/>
          <w:szCs w:val="22"/>
        </w:rPr>
        <w:t>.</w:t>
      </w:r>
      <w:r w:rsidRPr="006B39E7">
        <w:rPr>
          <w:rFonts w:ascii="Arial Narrow" w:hAnsi="Arial Narrow"/>
          <w:color w:val="auto"/>
          <w:sz w:val="22"/>
          <w:szCs w:val="22"/>
        </w:rPr>
        <w:t>3 ustawy PZP zostanie odrzucona (art. 89 ust. 1 pkt</w:t>
      </w:r>
      <w:r w:rsidR="00123B32" w:rsidRPr="006B39E7">
        <w:rPr>
          <w:rFonts w:ascii="Arial Narrow" w:hAnsi="Arial Narrow"/>
          <w:color w:val="auto"/>
          <w:sz w:val="22"/>
          <w:szCs w:val="22"/>
        </w:rPr>
        <w:t>.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2 ustawy PZP). Wszelkie nie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>jasności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wątpliwości dotyczące treści zapisów w SIWZ należy zatem wyjaśnić z Zamawiającym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przed terminem składania ofert w trybie przewidzianym w rozdziale VII niniejszej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SIWZ. Przepisy ustawy PZP nie przewidują negocjacji warunków udzielenia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zamówienia, w tym zapisów projektu umowy, po terminie otwarcia ofert.</w:t>
      </w:r>
    </w:p>
    <w:p w:rsidR="00795DB9" w:rsidRPr="006B39E7" w:rsidRDefault="00C70269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XI.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MIEJSCE ORAZ TERMIN SKŁADANIA I OTWARCIA OFERT </w:t>
      </w:r>
    </w:p>
    <w:p w:rsidR="00F70FF4" w:rsidRPr="002B1E90" w:rsidRDefault="00F70FF4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2B1E90">
        <w:rPr>
          <w:rFonts w:ascii="Arial Narrow" w:hAnsi="Arial Narrow"/>
          <w:color w:val="auto"/>
          <w:sz w:val="22"/>
          <w:szCs w:val="22"/>
        </w:rPr>
        <w:t xml:space="preserve">Oferty należy złożyć w siedzibie Zamawiającego: w Urzędzie Gminy Rybno, 13-220 Rybno, ul. Lubawska 15, Sekretariat pok. nr 11 II piętro. </w:t>
      </w:r>
    </w:p>
    <w:p w:rsidR="00795DB9" w:rsidRPr="006B39E7" w:rsidRDefault="002C6FE0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Oferty należy</w:t>
      </w:r>
      <w:r w:rsidR="00B32107" w:rsidRPr="006B39E7">
        <w:rPr>
          <w:rFonts w:ascii="Arial Narrow" w:hAnsi="Arial Narrow"/>
          <w:color w:val="auto"/>
          <w:sz w:val="22"/>
          <w:szCs w:val="22"/>
        </w:rPr>
        <w:t xml:space="preserve"> składać do dnia </w:t>
      </w:r>
      <w:r w:rsidR="006E623A">
        <w:rPr>
          <w:rFonts w:ascii="Arial Narrow" w:hAnsi="Arial Narrow"/>
          <w:b/>
          <w:color w:val="auto"/>
          <w:sz w:val="22"/>
          <w:szCs w:val="22"/>
        </w:rPr>
        <w:t>06</w:t>
      </w:r>
      <w:r w:rsidR="00CB2599" w:rsidRPr="00470F5E">
        <w:rPr>
          <w:rFonts w:ascii="Arial Narrow" w:hAnsi="Arial Narrow"/>
          <w:b/>
          <w:color w:val="auto"/>
          <w:sz w:val="22"/>
          <w:szCs w:val="22"/>
        </w:rPr>
        <w:t>.1</w:t>
      </w:r>
      <w:r w:rsidR="00B70C0C">
        <w:rPr>
          <w:rFonts w:ascii="Arial Narrow" w:hAnsi="Arial Narrow"/>
          <w:b/>
          <w:color w:val="auto"/>
          <w:sz w:val="22"/>
          <w:szCs w:val="22"/>
        </w:rPr>
        <w:t>2</w:t>
      </w:r>
      <w:r w:rsidR="000071F4">
        <w:rPr>
          <w:rFonts w:ascii="Arial Narrow" w:hAnsi="Arial Narrow"/>
          <w:b/>
          <w:color w:val="auto"/>
          <w:sz w:val="22"/>
          <w:szCs w:val="22"/>
        </w:rPr>
        <w:t>.2018</w:t>
      </w:r>
      <w:r w:rsidR="00795DB9" w:rsidRPr="006B39E7">
        <w:rPr>
          <w:rFonts w:ascii="Arial Narrow" w:hAnsi="Arial Narrow"/>
          <w:b/>
          <w:color w:val="auto"/>
          <w:sz w:val="22"/>
          <w:szCs w:val="22"/>
        </w:rPr>
        <w:t xml:space="preserve"> r. do godz. 1</w:t>
      </w:r>
      <w:r w:rsidR="009742B8" w:rsidRPr="006B39E7">
        <w:rPr>
          <w:rFonts w:ascii="Arial Narrow" w:hAnsi="Arial Narrow"/>
          <w:b/>
          <w:color w:val="auto"/>
          <w:sz w:val="22"/>
          <w:szCs w:val="22"/>
        </w:rPr>
        <w:t>2</w:t>
      </w:r>
      <w:r w:rsidR="00406525" w:rsidRPr="006B39E7">
        <w:rPr>
          <w:rFonts w:ascii="Arial Narrow" w:hAnsi="Arial Narrow"/>
          <w:b/>
          <w:color w:val="auto"/>
          <w:sz w:val="22"/>
          <w:szCs w:val="22"/>
        </w:rPr>
        <w:t>:</w:t>
      </w:r>
      <w:r w:rsidR="009742B8" w:rsidRPr="006B39E7">
        <w:rPr>
          <w:rFonts w:ascii="Arial Narrow" w:hAnsi="Arial Narrow"/>
          <w:b/>
          <w:color w:val="auto"/>
          <w:sz w:val="22"/>
          <w:szCs w:val="22"/>
        </w:rPr>
        <w:t>00</w:t>
      </w:r>
      <w:r w:rsidR="00795DB9" w:rsidRPr="006B39E7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795DB9" w:rsidRPr="006B39E7" w:rsidRDefault="00795DB9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ofert przesyłanych pocztą liczy się data i godzina wpłynięcia oferty do siedziby Zamawiającego</w:t>
      </w:r>
      <w:r w:rsidR="005A5345" w:rsidRPr="006B39E7">
        <w:rPr>
          <w:rFonts w:ascii="Arial Narrow" w:hAnsi="Arial Narrow"/>
          <w:color w:val="auto"/>
          <w:sz w:val="22"/>
          <w:szCs w:val="22"/>
        </w:rPr>
        <w:t>, a nie data jej wysłania przesyłką pocztową czy kurierską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795DB9" w:rsidRPr="006B39E7" w:rsidRDefault="00795DB9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Otwarcie ofert nastąpi w dniu </w:t>
      </w:r>
      <w:r w:rsidR="006E623A">
        <w:rPr>
          <w:rFonts w:ascii="Arial Narrow" w:hAnsi="Arial Narrow"/>
          <w:b/>
          <w:color w:val="auto"/>
          <w:sz w:val="22"/>
          <w:szCs w:val="22"/>
        </w:rPr>
        <w:t>06</w:t>
      </w:r>
      <w:r w:rsidR="001C105F" w:rsidRPr="00470F5E">
        <w:rPr>
          <w:rFonts w:ascii="Arial Narrow" w:hAnsi="Arial Narrow"/>
          <w:b/>
          <w:color w:val="auto"/>
          <w:sz w:val="22"/>
          <w:szCs w:val="22"/>
        </w:rPr>
        <w:t>.</w:t>
      </w:r>
      <w:r w:rsidR="00CB2599" w:rsidRPr="00470F5E">
        <w:rPr>
          <w:rFonts w:ascii="Arial Narrow" w:hAnsi="Arial Narrow"/>
          <w:b/>
          <w:color w:val="auto"/>
          <w:sz w:val="22"/>
          <w:szCs w:val="22"/>
        </w:rPr>
        <w:t>1</w:t>
      </w:r>
      <w:r w:rsidR="00B70C0C">
        <w:rPr>
          <w:rFonts w:ascii="Arial Narrow" w:hAnsi="Arial Narrow"/>
          <w:b/>
          <w:color w:val="auto"/>
          <w:sz w:val="22"/>
          <w:szCs w:val="22"/>
        </w:rPr>
        <w:t>2</w:t>
      </w:r>
      <w:r w:rsidR="000071F4">
        <w:rPr>
          <w:rFonts w:ascii="Arial Narrow" w:hAnsi="Arial Narrow"/>
          <w:b/>
          <w:color w:val="auto"/>
          <w:sz w:val="22"/>
          <w:szCs w:val="22"/>
        </w:rPr>
        <w:t>.2018</w:t>
      </w:r>
      <w:r w:rsidRPr="006B39E7">
        <w:rPr>
          <w:rFonts w:ascii="Arial Narrow" w:hAnsi="Arial Narrow"/>
          <w:b/>
          <w:color w:val="auto"/>
          <w:sz w:val="22"/>
          <w:szCs w:val="22"/>
        </w:rPr>
        <w:t xml:space="preserve"> r. o godz. 1</w:t>
      </w:r>
      <w:r w:rsidR="009742B8" w:rsidRPr="006B39E7">
        <w:rPr>
          <w:rFonts w:ascii="Arial Narrow" w:hAnsi="Arial Narrow"/>
          <w:b/>
          <w:color w:val="auto"/>
          <w:sz w:val="22"/>
          <w:szCs w:val="22"/>
        </w:rPr>
        <w:t>2</w:t>
      </w:r>
      <w:r w:rsidR="007A1124" w:rsidRPr="006B39E7">
        <w:rPr>
          <w:rFonts w:ascii="Arial Narrow" w:hAnsi="Arial Narrow"/>
          <w:b/>
          <w:color w:val="auto"/>
          <w:sz w:val="22"/>
          <w:szCs w:val="22"/>
        </w:rPr>
        <w:t>:</w:t>
      </w:r>
      <w:r w:rsidR="009742B8" w:rsidRPr="006B39E7">
        <w:rPr>
          <w:rFonts w:ascii="Arial Narrow" w:hAnsi="Arial Narrow"/>
          <w:b/>
          <w:color w:val="auto"/>
          <w:sz w:val="22"/>
          <w:szCs w:val="22"/>
        </w:rPr>
        <w:t>15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w</w:t>
      </w:r>
      <w:r w:rsidR="006E623A">
        <w:rPr>
          <w:rFonts w:ascii="Arial Narrow" w:hAnsi="Arial Narrow"/>
          <w:color w:val="auto"/>
          <w:sz w:val="22"/>
          <w:szCs w:val="22"/>
        </w:rPr>
        <w:t xml:space="preserve"> Sali konferencyjnej Urzędu Gminy Rybno</w:t>
      </w:r>
      <w:r w:rsidR="005E112F" w:rsidRPr="006B39E7">
        <w:rPr>
          <w:rFonts w:ascii="Arial Narrow" w:hAnsi="Arial Narrow"/>
          <w:color w:val="auto"/>
          <w:sz w:val="22"/>
          <w:szCs w:val="22"/>
        </w:rPr>
        <w:t>.</w:t>
      </w:r>
    </w:p>
    <w:p w:rsidR="00795DB9" w:rsidRPr="006B39E7" w:rsidRDefault="00795DB9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Bezpośrednio przed otwarciem ofert Zamawiający poda kwotę, jaką zamierza przeznacz</w:t>
      </w:r>
      <w:r w:rsidR="00BD7831" w:rsidRPr="006B39E7">
        <w:rPr>
          <w:rFonts w:ascii="Arial Narrow" w:hAnsi="Arial Narrow"/>
          <w:color w:val="auto"/>
          <w:sz w:val="22"/>
          <w:szCs w:val="22"/>
        </w:rPr>
        <w:t>yć na sfinansowanie zamówienia.</w:t>
      </w:r>
    </w:p>
    <w:p w:rsidR="00795DB9" w:rsidRPr="006B39E7" w:rsidRDefault="00795DB9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Otwarcie ofert jest jawne. Podczas otwarcia ofert Zamawiający poda nazwy oraz adresy Wykonawców, którzy złożyli oferty</w:t>
      </w:r>
      <w:r w:rsidR="00BE017D" w:rsidRPr="006B39E7">
        <w:rPr>
          <w:rFonts w:ascii="Arial Narrow" w:hAnsi="Arial Narrow"/>
          <w:color w:val="auto"/>
          <w:sz w:val="22"/>
          <w:szCs w:val="22"/>
        </w:rPr>
        <w:t xml:space="preserve"> w terminie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, a także informacje dotyczące ceny, </w:t>
      </w:r>
      <w:r w:rsidR="004F6565" w:rsidRPr="006B39E7">
        <w:rPr>
          <w:rFonts w:ascii="Arial Narrow" w:hAnsi="Arial Narrow"/>
          <w:color w:val="auto"/>
          <w:sz w:val="22"/>
          <w:szCs w:val="22"/>
        </w:rPr>
        <w:t>terminu wykonania zamówienia, okresu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gwarancji i warunków </w:t>
      </w:r>
      <w:r w:rsidR="004F6565" w:rsidRPr="006B39E7">
        <w:rPr>
          <w:rFonts w:ascii="Arial Narrow" w:hAnsi="Arial Narrow"/>
          <w:color w:val="auto"/>
          <w:sz w:val="22"/>
          <w:szCs w:val="22"/>
        </w:rPr>
        <w:t>płatności zawartych w ofertach;</w:t>
      </w:r>
    </w:p>
    <w:p w:rsidR="00D9760C" w:rsidRPr="000E5C14" w:rsidRDefault="00D9760C" w:rsidP="001930F8">
      <w:pPr>
        <w:pStyle w:val="Default"/>
        <w:numPr>
          <w:ilvl w:val="0"/>
          <w:numId w:val="28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0E5C14">
        <w:rPr>
          <w:rFonts w:ascii="Arial Narrow" w:hAnsi="Arial Narrow"/>
          <w:color w:val="auto"/>
          <w:sz w:val="22"/>
          <w:szCs w:val="22"/>
        </w:rPr>
        <w:t xml:space="preserve">Niezwłocznie po otwarciu ofert Zamawiający zamieści na stronie </w:t>
      </w:r>
      <w:hyperlink r:id="rId13" w:history="1">
        <w:r w:rsidRPr="000E5C14">
          <w:rPr>
            <w:rStyle w:val="Hipercze"/>
            <w:rFonts w:ascii="Arial Narrow" w:hAnsi="Arial Narrow"/>
            <w:sz w:val="22"/>
            <w:szCs w:val="22"/>
          </w:rPr>
          <w:t>www.bip.gminarybno.pl</w:t>
        </w:r>
      </w:hyperlink>
      <w:r w:rsidRPr="000E5C14">
        <w:rPr>
          <w:rFonts w:ascii="Arial Narrow" w:hAnsi="Arial Narrow"/>
          <w:color w:val="auto"/>
          <w:sz w:val="22"/>
          <w:szCs w:val="22"/>
        </w:rPr>
        <w:t xml:space="preserve"> informacje dotyczące:</w:t>
      </w:r>
    </w:p>
    <w:p w:rsidR="000E5C14" w:rsidRPr="006B39E7" w:rsidRDefault="000E5C14" w:rsidP="001930F8">
      <w:pPr>
        <w:pStyle w:val="Default"/>
        <w:numPr>
          <w:ilvl w:val="0"/>
          <w:numId w:val="29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kwoty, jaką zamierza przeznaczyć na sfinansowanie zamówienia;</w:t>
      </w:r>
    </w:p>
    <w:p w:rsidR="000E5C14" w:rsidRPr="006B39E7" w:rsidRDefault="000E5C14" w:rsidP="001930F8">
      <w:pPr>
        <w:pStyle w:val="Default"/>
        <w:numPr>
          <w:ilvl w:val="0"/>
          <w:numId w:val="29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firm oraz adresów Wykonawców, którzy złożyli oferty w terminie;</w:t>
      </w:r>
    </w:p>
    <w:p w:rsidR="00795DB9" w:rsidRPr="006B39E7" w:rsidRDefault="000E5C14" w:rsidP="001930F8">
      <w:pPr>
        <w:pStyle w:val="Default"/>
        <w:numPr>
          <w:ilvl w:val="0"/>
          <w:numId w:val="29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ceny, terminu wykonania zamówienia, okresu gwarancji i warunków płatności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zawartych w ofertach.</w:t>
      </w:r>
    </w:p>
    <w:p w:rsidR="00795DB9" w:rsidRPr="006B39E7" w:rsidRDefault="000A224E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XII.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OPIS SPOSOBU OBLICZENIA CENY </w:t>
      </w:r>
    </w:p>
    <w:p w:rsidR="00795DB9" w:rsidRPr="006B39E7" w:rsidRDefault="00795DB9" w:rsidP="001930F8">
      <w:pPr>
        <w:pStyle w:val="Default"/>
        <w:numPr>
          <w:ilvl w:val="0"/>
          <w:numId w:val="30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Wykonawca zobowiązany jest obliczyć cenę oferty i podać ją w formularzu oferty s</w:t>
      </w:r>
      <w:r w:rsidR="00CD729E" w:rsidRPr="006B39E7">
        <w:rPr>
          <w:rFonts w:ascii="Arial Narrow" w:hAnsi="Arial Narrow"/>
          <w:color w:val="auto"/>
          <w:sz w:val="22"/>
          <w:szCs w:val="22"/>
        </w:rPr>
        <w:t xml:space="preserve">tanowiący </w:t>
      </w:r>
      <w:r w:rsidR="00D376D6" w:rsidRPr="006B39E7">
        <w:rPr>
          <w:rFonts w:ascii="Arial Narrow" w:hAnsi="Arial Narrow"/>
          <w:color w:val="auto"/>
          <w:sz w:val="22"/>
          <w:szCs w:val="22"/>
        </w:rPr>
        <w:br/>
      </w:r>
      <w:r w:rsidR="00CD729E" w:rsidRPr="006B39E7">
        <w:rPr>
          <w:rFonts w:ascii="Arial Narrow" w:hAnsi="Arial Narrow"/>
          <w:color w:val="auto"/>
          <w:sz w:val="22"/>
          <w:szCs w:val="22"/>
        </w:rPr>
        <w:t>Załącznik 1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SIWZ w zapisie liczbowym i słownym. Cena oferty musi być wyrażona w złotych Polskich, w zaokrągleniu do dwóch miejscach po przecinku. </w:t>
      </w:r>
    </w:p>
    <w:p w:rsidR="00795DB9" w:rsidRPr="006B39E7" w:rsidRDefault="00795DB9" w:rsidP="001930F8">
      <w:pPr>
        <w:pStyle w:val="Default"/>
        <w:numPr>
          <w:ilvl w:val="0"/>
          <w:numId w:val="30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Cena obejmować będzie wyrażoną w jednostkach pieniężnych i podlegającą zapłacie przez zamawiającego wartość wszystkich zobowiązań Wykonawcy związanych z wykonaniem zamówienia oraz podatek VAT naliczony zgodnie z obowiązującymi przepisami na dzień składania ofert. </w:t>
      </w:r>
    </w:p>
    <w:p w:rsidR="00064A43" w:rsidRPr="006B39E7" w:rsidRDefault="00795DB9" w:rsidP="001930F8">
      <w:pPr>
        <w:pStyle w:val="Default"/>
        <w:numPr>
          <w:ilvl w:val="0"/>
          <w:numId w:val="30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Cena podana w ofercie jest ceną stałą (ryczałtową) w całym okresie realizacji przedmiotu zamówienia i nie może </w:t>
      </w:r>
      <w:r w:rsidR="00F3414C" w:rsidRPr="006B39E7">
        <w:rPr>
          <w:rFonts w:ascii="Arial Narrow" w:hAnsi="Arial Narrow"/>
          <w:color w:val="auto"/>
          <w:sz w:val="22"/>
          <w:szCs w:val="22"/>
        </w:rPr>
        <w:t>podlegać jakimkolwiek zmianom.</w:t>
      </w:r>
    </w:p>
    <w:p w:rsidR="00795DB9" w:rsidRPr="006B39E7" w:rsidRDefault="00415AF7" w:rsidP="009A0A3B">
      <w:pPr>
        <w:pStyle w:val="Default"/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Rozdział XIII. </w:t>
      </w:r>
      <w:r w:rsidR="00795DB9" w:rsidRPr="006B39E7">
        <w:rPr>
          <w:rFonts w:ascii="Arial Narrow" w:hAnsi="Arial Narrow"/>
          <w:b/>
          <w:bCs/>
          <w:color w:val="auto"/>
          <w:sz w:val="22"/>
          <w:szCs w:val="22"/>
        </w:rPr>
        <w:t xml:space="preserve">OPIS KRYTERIÓW KTÓRYMI ZAMAWIAJĄCY BĘDZIE SIĘ KIEROWAŁ WRAZ Z PODANIEM WAG TYCH KRYTERIÓW I SPOSOBU OCENY OFERT. </w:t>
      </w:r>
    </w:p>
    <w:p w:rsidR="00AE5583" w:rsidRPr="00203B30" w:rsidRDefault="00795DB9" w:rsidP="00AE5583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Kryteria wyboru ofert. Wybór oferty najkorzystniejszej zostanie dokonany w oparciu o kryterium: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641"/>
        <w:gridCol w:w="1407"/>
        <w:gridCol w:w="3076"/>
        <w:gridCol w:w="2069"/>
      </w:tblGrid>
      <w:tr w:rsidR="00135C0F" w:rsidRPr="006B39E7" w:rsidTr="00E16F8A">
        <w:trPr>
          <w:trHeight w:val="391"/>
        </w:trPr>
        <w:tc>
          <w:tcPr>
            <w:tcW w:w="335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B39E7">
              <w:rPr>
                <w:rFonts w:ascii="Arial Narrow" w:hAnsi="Arial Narrow"/>
                <w:sz w:val="18"/>
                <w:szCs w:val="22"/>
              </w:rPr>
              <w:t>Lp.</w:t>
            </w:r>
          </w:p>
        </w:tc>
        <w:tc>
          <w:tcPr>
            <w:tcW w:w="1340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B39E7">
              <w:rPr>
                <w:rFonts w:ascii="Arial Narrow" w:hAnsi="Arial Narrow"/>
                <w:sz w:val="18"/>
                <w:szCs w:val="22"/>
              </w:rPr>
              <w:t>Nazwa Kryterium</w:t>
            </w:r>
          </w:p>
        </w:tc>
        <w:tc>
          <w:tcPr>
            <w:tcW w:w="714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B39E7">
              <w:rPr>
                <w:rFonts w:ascii="Arial Narrow" w:hAnsi="Arial Narrow"/>
                <w:sz w:val="18"/>
                <w:szCs w:val="22"/>
              </w:rPr>
              <w:t>Waga kryterium</w:t>
            </w:r>
          </w:p>
        </w:tc>
        <w:tc>
          <w:tcPr>
            <w:tcW w:w="1561" w:type="pct"/>
            <w:vAlign w:val="center"/>
          </w:tcPr>
          <w:p w:rsidR="00135C0F" w:rsidRPr="006B39E7" w:rsidRDefault="00141C4C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B39E7">
              <w:rPr>
                <w:rFonts w:ascii="Arial Narrow" w:hAnsi="Arial Narrow"/>
                <w:sz w:val="18"/>
                <w:szCs w:val="22"/>
              </w:rPr>
              <w:t>szczegółowy opis, wzór</w:t>
            </w:r>
          </w:p>
        </w:tc>
        <w:tc>
          <w:tcPr>
            <w:tcW w:w="1050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6B39E7">
              <w:rPr>
                <w:rFonts w:ascii="Arial Narrow" w:hAnsi="Arial Narrow"/>
                <w:sz w:val="18"/>
                <w:szCs w:val="22"/>
              </w:rPr>
              <w:t>Uwagi, objaśnienia</w:t>
            </w:r>
          </w:p>
        </w:tc>
      </w:tr>
      <w:tr w:rsidR="00135C0F" w:rsidRPr="006B39E7" w:rsidTr="005569E4">
        <w:trPr>
          <w:trHeight w:val="425"/>
        </w:trPr>
        <w:tc>
          <w:tcPr>
            <w:tcW w:w="335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39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40" w:type="pct"/>
            <w:vAlign w:val="center"/>
          </w:tcPr>
          <w:p w:rsidR="00135C0F" w:rsidRPr="006B39E7" w:rsidRDefault="00135C0F" w:rsidP="003F379F">
            <w:pPr>
              <w:pStyle w:val="Default"/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6B39E7">
              <w:rPr>
                <w:rFonts w:ascii="Arial Narrow" w:hAnsi="Arial Narrow"/>
                <w:sz w:val="22"/>
                <w:szCs w:val="22"/>
              </w:rPr>
              <w:t>Cena oferty</w:t>
            </w:r>
          </w:p>
        </w:tc>
        <w:tc>
          <w:tcPr>
            <w:tcW w:w="714" w:type="pct"/>
            <w:vAlign w:val="center"/>
          </w:tcPr>
          <w:p w:rsidR="00135C0F" w:rsidRPr="006B39E7" w:rsidRDefault="00141C4C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39E7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561" w:type="pct"/>
            <w:vAlign w:val="center"/>
          </w:tcPr>
          <w:p w:rsidR="00135C0F" w:rsidRPr="003F379F" w:rsidRDefault="00141C4C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F379F">
              <w:rPr>
                <w:rFonts w:ascii="Arial Narrow" w:hAnsi="Arial Narrow"/>
                <w:sz w:val="20"/>
                <w:szCs w:val="22"/>
              </w:rPr>
              <w:t>cena min./cena ocenianej x 60</w:t>
            </w:r>
          </w:p>
        </w:tc>
        <w:tc>
          <w:tcPr>
            <w:tcW w:w="1050" w:type="pct"/>
            <w:vAlign w:val="center"/>
          </w:tcPr>
          <w:p w:rsidR="00135C0F" w:rsidRPr="006B39E7" w:rsidRDefault="00135C0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C0F" w:rsidRPr="006B39E7" w:rsidTr="00E16F8A">
        <w:trPr>
          <w:trHeight w:val="204"/>
        </w:trPr>
        <w:tc>
          <w:tcPr>
            <w:tcW w:w="335" w:type="pct"/>
            <w:vAlign w:val="center"/>
          </w:tcPr>
          <w:p w:rsidR="00135C0F" w:rsidRPr="006B39E7" w:rsidRDefault="005569E4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39E7">
              <w:rPr>
                <w:rFonts w:ascii="Arial Narrow" w:hAnsi="Arial Narrow"/>
                <w:sz w:val="22"/>
                <w:szCs w:val="22"/>
              </w:rPr>
              <w:t>2</w:t>
            </w:r>
            <w:r w:rsidR="00135C0F" w:rsidRPr="006B39E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340" w:type="pct"/>
            <w:vAlign w:val="center"/>
          </w:tcPr>
          <w:p w:rsidR="00135C0F" w:rsidRPr="006B39E7" w:rsidRDefault="003F379F" w:rsidP="00470F5E">
            <w:pPr>
              <w:pStyle w:val="Default"/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Termin uruchomienia </w:t>
            </w:r>
            <w:r w:rsidR="00470F5E">
              <w:rPr>
                <w:rFonts w:ascii="Arial Narrow" w:hAnsi="Arial Narrow"/>
                <w:sz w:val="22"/>
                <w:szCs w:val="22"/>
              </w:rPr>
              <w:t>kredytu</w:t>
            </w:r>
          </w:p>
        </w:tc>
        <w:tc>
          <w:tcPr>
            <w:tcW w:w="714" w:type="pct"/>
            <w:vAlign w:val="center"/>
          </w:tcPr>
          <w:p w:rsidR="00135C0F" w:rsidRPr="006B39E7" w:rsidRDefault="00CB2599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39E7">
              <w:rPr>
                <w:rFonts w:ascii="Arial Narrow" w:hAnsi="Arial Narrow"/>
                <w:sz w:val="22"/>
                <w:szCs w:val="22"/>
              </w:rPr>
              <w:t>4</w:t>
            </w:r>
            <w:r w:rsidR="0047723B" w:rsidRPr="006B39E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61" w:type="pct"/>
            <w:vAlign w:val="center"/>
          </w:tcPr>
          <w:p w:rsidR="00FA6053" w:rsidRPr="003F379F" w:rsidRDefault="00470F5E" w:rsidP="003F379F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 dzień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 – 40 pkt.</w:t>
            </w:r>
          </w:p>
          <w:p w:rsidR="003F379F" w:rsidRPr="003F379F" w:rsidRDefault="00470F5E" w:rsidP="003F379F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2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 d</w:t>
            </w:r>
            <w:r w:rsidR="003F379F">
              <w:rPr>
                <w:rFonts w:ascii="Arial Narrow" w:hAnsi="Arial Narrow"/>
                <w:sz w:val="20"/>
                <w:szCs w:val="22"/>
              </w:rPr>
              <w:t>ni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 –</w:t>
            </w:r>
            <w:r w:rsidR="003F379F">
              <w:rPr>
                <w:rFonts w:ascii="Arial Narrow" w:hAnsi="Arial Narrow"/>
                <w:sz w:val="20"/>
                <w:szCs w:val="22"/>
              </w:rPr>
              <w:t xml:space="preserve"> 3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>0 pkt.</w:t>
            </w:r>
          </w:p>
          <w:p w:rsidR="003F379F" w:rsidRPr="003F379F" w:rsidRDefault="00470F5E" w:rsidP="003F379F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3</w:t>
            </w:r>
            <w:r w:rsidR="003F379F">
              <w:rPr>
                <w:rFonts w:ascii="Arial Narrow" w:hAnsi="Arial Narrow"/>
                <w:sz w:val="20"/>
                <w:szCs w:val="22"/>
              </w:rPr>
              <w:t xml:space="preserve"> dni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 –</w:t>
            </w:r>
            <w:r w:rsidR="003F379F">
              <w:rPr>
                <w:rFonts w:ascii="Arial Narrow" w:hAnsi="Arial Narrow"/>
                <w:sz w:val="20"/>
                <w:szCs w:val="22"/>
              </w:rPr>
              <w:t xml:space="preserve"> 2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>0 pkt.</w:t>
            </w:r>
          </w:p>
          <w:p w:rsidR="003F379F" w:rsidRDefault="00470F5E" w:rsidP="003F379F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4</w:t>
            </w:r>
            <w:r w:rsidR="003F379F">
              <w:rPr>
                <w:rFonts w:ascii="Arial Narrow" w:hAnsi="Arial Narrow"/>
                <w:sz w:val="20"/>
                <w:szCs w:val="22"/>
              </w:rPr>
              <w:t xml:space="preserve"> dni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 –</w:t>
            </w:r>
            <w:r w:rsidR="003F379F">
              <w:rPr>
                <w:rFonts w:ascii="Arial Narrow" w:hAnsi="Arial Narrow"/>
                <w:sz w:val="20"/>
                <w:szCs w:val="22"/>
              </w:rPr>
              <w:t xml:space="preserve"> 1</w:t>
            </w:r>
            <w:r w:rsidR="003F379F" w:rsidRPr="003F379F">
              <w:rPr>
                <w:rFonts w:ascii="Arial Narrow" w:hAnsi="Arial Narrow"/>
                <w:sz w:val="20"/>
                <w:szCs w:val="22"/>
              </w:rPr>
              <w:t xml:space="preserve">0 </w:t>
            </w:r>
            <w:r w:rsidR="003F379F">
              <w:rPr>
                <w:rFonts w:ascii="Arial Narrow" w:hAnsi="Arial Narrow"/>
                <w:sz w:val="20"/>
                <w:szCs w:val="22"/>
              </w:rPr>
              <w:t>pkt.</w:t>
            </w:r>
          </w:p>
          <w:p w:rsidR="00791CAA" w:rsidRPr="003F379F" w:rsidRDefault="00470F5E" w:rsidP="00791CAA">
            <w:pPr>
              <w:pStyle w:val="Default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5</w:t>
            </w:r>
            <w:r w:rsidR="00791CAA">
              <w:rPr>
                <w:rFonts w:ascii="Arial Narrow" w:hAnsi="Arial Narrow"/>
                <w:sz w:val="20"/>
                <w:szCs w:val="22"/>
              </w:rPr>
              <w:t xml:space="preserve"> dni</w:t>
            </w:r>
            <w:r w:rsidR="00791CAA" w:rsidRPr="003F379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791CAA">
              <w:rPr>
                <w:rFonts w:ascii="Arial Narrow" w:hAnsi="Arial Narrow"/>
                <w:sz w:val="20"/>
                <w:szCs w:val="22"/>
              </w:rPr>
              <w:t xml:space="preserve">i więcej </w:t>
            </w:r>
            <w:r w:rsidR="00791CAA" w:rsidRPr="003F379F">
              <w:rPr>
                <w:rFonts w:ascii="Arial Narrow" w:hAnsi="Arial Narrow"/>
                <w:sz w:val="20"/>
                <w:szCs w:val="22"/>
              </w:rPr>
              <w:t>–</w:t>
            </w:r>
            <w:r w:rsidR="00791CA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791CAA" w:rsidRPr="003F379F">
              <w:rPr>
                <w:rFonts w:ascii="Arial Narrow" w:hAnsi="Arial Narrow"/>
                <w:sz w:val="20"/>
                <w:szCs w:val="22"/>
              </w:rPr>
              <w:t xml:space="preserve">0 </w:t>
            </w:r>
            <w:r w:rsidR="00791CAA">
              <w:rPr>
                <w:rFonts w:ascii="Arial Narrow" w:hAnsi="Arial Narrow"/>
                <w:sz w:val="20"/>
                <w:szCs w:val="22"/>
              </w:rPr>
              <w:t>pkt.</w:t>
            </w:r>
          </w:p>
        </w:tc>
        <w:tc>
          <w:tcPr>
            <w:tcW w:w="1050" w:type="pct"/>
            <w:vAlign w:val="center"/>
          </w:tcPr>
          <w:p w:rsidR="00135C0F" w:rsidRPr="006B39E7" w:rsidRDefault="00330A2F" w:rsidP="009A0A3B">
            <w:pPr>
              <w:pStyle w:val="Default"/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0A2F">
              <w:rPr>
                <w:rFonts w:ascii="Arial Narrow" w:hAnsi="Arial Narrow"/>
                <w:sz w:val="20"/>
                <w:szCs w:val="22"/>
              </w:rPr>
              <w:t>Terminy dotyczą dni roboczych</w:t>
            </w:r>
            <w:r w:rsidR="003E3C12">
              <w:rPr>
                <w:rFonts w:ascii="Arial Narrow" w:hAnsi="Arial Narrow"/>
                <w:sz w:val="20"/>
                <w:szCs w:val="22"/>
              </w:rPr>
              <w:t xml:space="preserve"> od dnia złożenia dyspozycji </w:t>
            </w:r>
          </w:p>
        </w:tc>
      </w:tr>
    </w:tbl>
    <w:p w:rsidR="00FF6F8B" w:rsidRPr="006B39E7" w:rsidRDefault="00FF6F8B" w:rsidP="009A0A3B">
      <w:pPr>
        <w:pStyle w:val="Default"/>
        <w:spacing w:after="120"/>
        <w:ind w:left="360"/>
        <w:rPr>
          <w:rFonts w:ascii="Arial Narrow" w:hAnsi="Arial Narrow"/>
          <w:color w:val="auto"/>
          <w:sz w:val="4"/>
          <w:szCs w:val="22"/>
        </w:rPr>
      </w:pPr>
    </w:p>
    <w:p w:rsidR="00AE5583" w:rsidRPr="00AE5583" w:rsidRDefault="00AE5583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sz w:val="22"/>
          <w:szCs w:val="22"/>
        </w:rPr>
      </w:pPr>
      <w:r w:rsidRPr="00AE5583">
        <w:rPr>
          <w:rFonts w:ascii="Arial Narrow" w:hAnsi="Arial Narrow"/>
          <w:sz w:val="22"/>
          <w:szCs w:val="22"/>
        </w:rPr>
        <w:t xml:space="preserve">Cenę oferty należy ustalić na podstawie opisu przedmiotu zamówienia w walucie polskiej. </w:t>
      </w:r>
    </w:p>
    <w:p w:rsidR="00AE5583" w:rsidRPr="003E3C12" w:rsidRDefault="00AE5583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3E3C12">
        <w:rPr>
          <w:rFonts w:ascii="Arial Narrow" w:hAnsi="Arial Narrow"/>
          <w:color w:val="auto"/>
          <w:sz w:val="22"/>
          <w:szCs w:val="22"/>
        </w:rPr>
        <w:t xml:space="preserve">Dla porównania ofert cenę należy obliczyć od kwoty </w:t>
      </w:r>
      <w:r w:rsidR="00203B30" w:rsidRPr="003E3C12">
        <w:rPr>
          <w:rFonts w:ascii="Arial Narrow" w:hAnsi="Arial Narrow"/>
          <w:color w:val="auto"/>
          <w:sz w:val="22"/>
          <w:szCs w:val="22"/>
        </w:rPr>
        <w:t xml:space="preserve">3 500 000,00 zł </w:t>
      </w:r>
      <w:r w:rsidRPr="003E3C12">
        <w:rPr>
          <w:rFonts w:ascii="Arial Narrow" w:hAnsi="Arial Narrow"/>
          <w:color w:val="auto"/>
          <w:sz w:val="22"/>
          <w:szCs w:val="22"/>
        </w:rPr>
        <w:t>ur</w:t>
      </w:r>
      <w:r w:rsidR="00203B30" w:rsidRPr="003E3C12">
        <w:rPr>
          <w:rFonts w:ascii="Arial Narrow" w:hAnsi="Arial Narrow"/>
          <w:color w:val="auto"/>
          <w:sz w:val="22"/>
          <w:szCs w:val="22"/>
        </w:rPr>
        <w:t>uchomionej w dniu 18.12.2018</w:t>
      </w:r>
      <w:r w:rsidRPr="003E3C12">
        <w:rPr>
          <w:rFonts w:ascii="Arial Narrow" w:hAnsi="Arial Narrow"/>
          <w:color w:val="auto"/>
          <w:sz w:val="22"/>
          <w:szCs w:val="22"/>
        </w:rPr>
        <w:t xml:space="preserve"> r. </w:t>
      </w:r>
      <w:r w:rsidR="00610470" w:rsidRPr="003E3C12">
        <w:rPr>
          <w:rFonts w:ascii="Arial Narrow" w:hAnsi="Arial Narrow"/>
          <w:color w:val="auto"/>
          <w:sz w:val="22"/>
          <w:szCs w:val="22"/>
        </w:rPr>
        <w:t>w oparciu o WIBOR 3M z dnia 15.10</w:t>
      </w:r>
      <w:r w:rsidR="00203B30" w:rsidRPr="003E3C12">
        <w:rPr>
          <w:rFonts w:ascii="Arial Narrow" w:hAnsi="Arial Narrow"/>
          <w:color w:val="auto"/>
          <w:sz w:val="22"/>
          <w:szCs w:val="22"/>
        </w:rPr>
        <w:t>.2018 r. wynoszący 1,72</w:t>
      </w:r>
      <w:r w:rsidRPr="003E3C12">
        <w:rPr>
          <w:rFonts w:ascii="Arial Narrow" w:hAnsi="Arial Narrow"/>
          <w:color w:val="auto"/>
          <w:sz w:val="22"/>
          <w:szCs w:val="22"/>
        </w:rPr>
        <w:t>% dla całego okresu odsetkowego.</w:t>
      </w:r>
    </w:p>
    <w:p w:rsidR="00703B6E" w:rsidRPr="006B39E7" w:rsidRDefault="0047350E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Całkowita liczba punktów, jaką otrzyma dana oferta zostanie obliczona </w:t>
      </w:r>
      <w:r w:rsidR="00FF6F8B" w:rsidRPr="006B39E7">
        <w:rPr>
          <w:rFonts w:ascii="Arial Narrow" w:hAnsi="Arial Narrow"/>
          <w:color w:val="auto"/>
          <w:sz w:val="22"/>
          <w:szCs w:val="22"/>
        </w:rPr>
        <w:t>po zsumowaniu punktów uzyskanych w poszczególnych kryteriach.</w:t>
      </w:r>
    </w:p>
    <w:p w:rsidR="003D2134" w:rsidRPr="006B39E7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Punktacja przyznawana ofertom w poszczególnych kryteriach będzie liczona z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dokładnością do dwóch miejsc po przecinku. Najwyższa liczba punktów wyznaczy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najkorzystniejszą ofertę.</w:t>
      </w:r>
    </w:p>
    <w:p w:rsidR="003D2134" w:rsidRPr="006B39E7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udzieli zamówienia Wykonawcy, którego oferta odpowiadać będzie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wszystkim wymaganiom przedstawionym w ustawie PZP, oraz w SIWZ i zostanie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oceniona jako najkorzystniejsza w oparciu o podane kryteria wyboru.</w:t>
      </w:r>
    </w:p>
    <w:p w:rsidR="003D2134" w:rsidRPr="006B39E7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Jeżeli dwie lub więcej ofert będą przedstawiały taki sam bilans ceny i innych kryteriów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oceny ofert, Zamawiający spośród tych ofert wybiera ofertę z najniższą ceną, a jeżeli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zostały złożone oferty o takiej samej cenie, Zamawiający wzywa wykonawców, którzy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złożyli te oferty, do złożenia w terminie określonym przez Zamawiającego ofert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dodatkowych.</w:t>
      </w:r>
    </w:p>
    <w:p w:rsidR="003D2134" w:rsidRPr="006B39E7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poprawiania omyłek w ofertach Zamawiający będzie postępował zgodnie z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art. 87 ust. 2 ustawy PZP.</w:t>
      </w:r>
    </w:p>
    <w:p w:rsidR="003D2134" w:rsidRPr="006B39E7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Oferta zawierająca błędy w obliczeniu ceny, zostanie odrzucona na podstawie art. 89 ust.1 pkt. 6 ustawy PZP.</w:t>
      </w:r>
    </w:p>
    <w:p w:rsidR="003D2134" w:rsidRDefault="003D2134" w:rsidP="001930F8">
      <w:pPr>
        <w:pStyle w:val="Default"/>
        <w:numPr>
          <w:ilvl w:val="0"/>
          <w:numId w:val="31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wyjaśnienia kwestii dotyczących rażąco niskiej ceny oferty Zamawiający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będzie postępował zgodnie z art. 90 ustawy PZP.</w:t>
      </w:r>
    </w:p>
    <w:p w:rsidR="00B8040A" w:rsidRPr="006B39E7" w:rsidRDefault="00AC5B29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  <w:b/>
          <w:bCs/>
        </w:rPr>
        <w:t xml:space="preserve">Rozdział XIV. </w:t>
      </w:r>
      <w:r w:rsidR="00B8040A" w:rsidRPr="006B39E7">
        <w:rPr>
          <w:rFonts w:ascii="Arial Narrow" w:hAnsi="Arial Narrow" w:cs="Times New Roman"/>
          <w:b/>
          <w:bCs/>
        </w:rPr>
        <w:t xml:space="preserve">FORMALNOŚCI JAKIE POWINNY ZOSTAĆ SPEŁNIONE PO WYBORZE OFERTY W CELU ZAWARCIA UMOWY </w:t>
      </w:r>
    </w:p>
    <w:p w:rsidR="00B8040A" w:rsidRPr="006B39E7" w:rsidRDefault="00B8040A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Po ustaleniu najkorzystniejszej oferty Zamawiający wezwie Wykonawcę którego oferta została wybrana jako najkorzystniejsza do złożenia dokumentów potwierdzających warunki udziału w postępowaniu oraz braku podstaw do wykluczenia określone w </w:t>
      </w:r>
      <w:r w:rsidR="007A1124" w:rsidRPr="006B39E7">
        <w:rPr>
          <w:rFonts w:ascii="Arial Narrow" w:hAnsi="Arial Narrow"/>
          <w:color w:val="auto"/>
          <w:sz w:val="22"/>
          <w:szCs w:val="22"/>
        </w:rPr>
        <w:t>rozdziale VI ust. 2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SIWZ, w terminie nie krótszym niż 5 dni od dnia wezwania; </w:t>
      </w:r>
    </w:p>
    <w:p w:rsidR="00B8040A" w:rsidRPr="006B39E7" w:rsidRDefault="00B8040A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 przypadku spełniania warunków udziału w postępowaniu i braku przesłanek do Wykluczenia przez Wykonawcę Zamawiający dokonuje wyboru oferty najkorzystniejszej do realizacji zamówienia; </w:t>
      </w:r>
    </w:p>
    <w:p w:rsidR="00B8040A" w:rsidRPr="006B39E7" w:rsidRDefault="00B8040A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informuje niezwłocznie wszystkich wykonawców o wyborze oferty najkorzystniejszej zgodnie z zakresem określonym w art. 92, ust. 1 ustawy PZP. oraz udostępnia informacje na stronie internetowej www.</w:t>
      </w:r>
      <w:r w:rsidR="00BE01AD">
        <w:rPr>
          <w:rFonts w:ascii="Arial Narrow" w:hAnsi="Arial Narrow"/>
          <w:color w:val="auto"/>
          <w:sz w:val="22"/>
          <w:szCs w:val="22"/>
        </w:rPr>
        <w:t>bip.gmina</w:t>
      </w:r>
      <w:r w:rsidR="009D0B81" w:rsidRPr="006B39E7">
        <w:rPr>
          <w:rFonts w:ascii="Arial Narrow" w:hAnsi="Arial Narrow"/>
          <w:color w:val="auto"/>
          <w:sz w:val="22"/>
          <w:szCs w:val="22"/>
        </w:rPr>
        <w:t>rybno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.pl; </w:t>
      </w:r>
    </w:p>
    <w:p w:rsidR="00B8040A" w:rsidRPr="006B39E7" w:rsidRDefault="00B8040A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zawrze umowę w sprawie zamówienia publicznego w terminie nie krótszym niż 5 dni od dnia zawiadomienia o wyborze najkorzystniejszej oferty, jeżeli zawiadomienie to zostało przesłane przy użyciu środków komunikacji elektronicznej, lub 10 dni jeżeli zostało przesłane w inny sposób </w:t>
      </w:r>
      <w:r w:rsidR="009D0D0D" w:rsidRPr="006B39E7">
        <w:rPr>
          <w:rFonts w:ascii="Arial Narrow" w:hAnsi="Arial Narrow"/>
          <w:color w:val="auto"/>
          <w:sz w:val="22"/>
          <w:szCs w:val="22"/>
        </w:rPr>
        <w:t xml:space="preserve">lub bez zachowania terminów gdy złożono jedną ofertę 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z zastrzeżeniem art. 183 ustawy PZP. </w:t>
      </w:r>
    </w:p>
    <w:p w:rsidR="00881614" w:rsidRPr="006B39E7" w:rsidRDefault="00881614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2246E6" w:rsidRPr="006B39E7" w:rsidRDefault="00881614" w:rsidP="001930F8">
      <w:pPr>
        <w:pStyle w:val="Default"/>
        <w:numPr>
          <w:ilvl w:val="0"/>
          <w:numId w:val="32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</w:t>
      </w:r>
      <w:r w:rsidR="00F635A3" w:rsidRPr="006B39E7">
        <w:rPr>
          <w:rFonts w:ascii="Arial Narrow" w:hAnsi="Arial Narrow"/>
          <w:color w:val="auto"/>
          <w:sz w:val="22"/>
          <w:szCs w:val="22"/>
        </w:rPr>
        <w:t xml:space="preserve"> </w:t>
      </w:r>
      <w:r w:rsidRPr="006B39E7">
        <w:rPr>
          <w:rFonts w:ascii="Arial Narrow" w:hAnsi="Arial Narrow"/>
          <w:color w:val="auto"/>
          <w:sz w:val="22"/>
          <w:szCs w:val="22"/>
        </w:rPr>
        <w:t>konsorcjum przez któregokolwiek z jego członków do czasu wykonania zamówienia.</w:t>
      </w:r>
    </w:p>
    <w:p w:rsidR="00B8040A" w:rsidRPr="006B39E7" w:rsidRDefault="00E71688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  <w:b/>
          <w:bCs/>
        </w:rPr>
        <w:t>Rozdział XV.</w:t>
      </w:r>
      <w:r w:rsidR="00B8040A" w:rsidRPr="006B39E7">
        <w:rPr>
          <w:rFonts w:ascii="Arial Narrow" w:hAnsi="Arial Narrow" w:cs="Times New Roman"/>
          <w:b/>
          <w:bCs/>
        </w:rPr>
        <w:t xml:space="preserve">WYMAGANIA DOTYCZĄCE ZABEZPIECZENIA NALEŻYTEGO WYKONANIA UMOWY </w:t>
      </w:r>
    </w:p>
    <w:p w:rsidR="00B8040A" w:rsidRPr="006B39E7" w:rsidRDefault="00D557A5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>Zamawia</w:t>
      </w:r>
      <w:r w:rsidR="009E65BD" w:rsidRPr="006B39E7">
        <w:rPr>
          <w:rFonts w:ascii="Arial Narrow" w:hAnsi="Arial Narrow" w:cs="Times New Roman"/>
        </w:rPr>
        <w:t xml:space="preserve">jący </w:t>
      </w:r>
      <w:r w:rsidRPr="006B39E7">
        <w:rPr>
          <w:rFonts w:ascii="Arial Narrow" w:hAnsi="Arial Narrow" w:cs="Times New Roman"/>
        </w:rPr>
        <w:t>nie przewiduje wniesienia zabezpieczenia należytego wykonania umowy.</w:t>
      </w:r>
    </w:p>
    <w:p w:rsidR="00B8040A" w:rsidRPr="006B39E7" w:rsidRDefault="00E71688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  <w:b/>
          <w:bCs/>
        </w:rPr>
        <w:t xml:space="preserve">Rozdział XVI. </w:t>
      </w:r>
      <w:r w:rsidR="00B8040A" w:rsidRPr="006B39E7">
        <w:rPr>
          <w:rFonts w:ascii="Arial Narrow" w:hAnsi="Arial Narrow" w:cs="Times New Roman"/>
          <w:b/>
          <w:bCs/>
        </w:rPr>
        <w:t xml:space="preserve">ISTOTNE DLA STRON POSTANOWIENIA KTÓRE ZOSTANĄ WPROWADZONE DO TREŚCI ZAWIERANEJ UMOWY W SPRAWIE ZAMÓWIENIA PUBLICZNEGO </w:t>
      </w:r>
    </w:p>
    <w:p w:rsidR="00B8040A" w:rsidRPr="006B39E7" w:rsidRDefault="00B8040A" w:rsidP="001930F8">
      <w:pPr>
        <w:pStyle w:val="Default"/>
        <w:numPr>
          <w:ilvl w:val="0"/>
          <w:numId w:val="3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Istotne warunki postanowień umowy o udzielenie zamówienia publicznego, jaką Zmawiający ma zamiar zawrzeć z Wykonawcą wybranym do realizacji zamówienia zawarte zostały w</w:t>
      </w:r>
      <w:r w:rsidR="00CD1FC5" w:rsidRPr="006B39E7">
        <w:rPr>
          <w:rFonts w:ascii="Arial Narrow" w:hAnsi="Arial Narrow"/>
          <w:color w:val="auto"/>
          <w:sz w:val="22"/>
          <w:szCs w:val="22"/>
        </w:rPr>
        <w:t xml:space="preserve"> projekcie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umowy stanowiącym Załącznik nr </w:t>
      </w:r>
      <w:r w:rsidR="00351186">
        <w:rPr>
          <w:rFonts w:ascii="Arial Narrow" w:hAnsi="Arial Narrow"/>
          <w:color w:val="auto"/>
          <w:sz w:val="22"/>
          <w:szCs w:val="22"/>
        </w:rPr>
        <w:t>5</w:t>
      </w:r>
      <w:r w:rsidRPr="006B39E7">
        <w:rPr>
          <w:rFonts w:ascii="Arial Narrow" w:hAnsi="Arial Narrow"/>
          <w:color w:val="auto"/>
          <w:sz w:val="22"/>
          <w:szCs w:val="22"/>
        </w:rPr>
        <w:t xml:space="preserve"> SIWZ. </w:t>
      </w:r>
    </w:p>
    <w:p w:rsidR="00B8040A" w:rsidRPr="006B39E7" w:rsidRDefault="00B8040A" w:rsidP="001930F8">
      <w:pPr>
        <w:pStyle w:val="Default"/>
        <w:numPr>
          <w:ilvl w:val="0"/>
          <w:numId w:val="3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 w ofercie zawiera oświadczenie o zapoznaniu się z warunkami umowy określonymi we wzorze – Załączniku nr 1 SIWZ i je akceptuje. </w:t>
      </w:r>
    </w:p>
    <w:p w:rsidR="00A27728" w:rsidRPr="006B39E7" w:rsidRDefault="00D8349F" w:rsidP="001930F8">
      <w:pPr>
        <w:pStyle w:val="Default"/>
        <w:numPr>
          <w:ilvl w:val="0"/>
          <w:numId w:val="3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</w:t>
      </w:r>
      <w:r w:rsidR="00472760">
        <w:rPr>
          <w:rFonts w:ascii="Arial Narrow" w:hAnsi="Arial Narrow"/>
          <w:color w:val="auto"/>
          <w:sz w:val="22"/>
          <w:szCs w:val="22"/>
        </w:rPr>
        <w:t xml:space="preserve"> z Wykonawcą.</w:t>
      </w:r>
      <w:r w:rsidR="00AE59AC">
        <w:rPr>
          <w:rFonts w:ascii="Arial Narrow" w:hAnsi="Arial Narrow"/>
          <w:color w:val="auto"/>
          <w:sz w:val="22"/>
          <w:szCs w:val="22"/>
        </w:rPr>
        <w:t xml:space="preserve"> Zmiany umowy będą dokonywane za zgodą obydwu stron. </w:t>
      </w:r>
    </w:p>
    <w:p w:rsidR="00472760" w:rsidRPr="009F0028" w:rsidRDefault="00472760" w:rsidP="001930F8">
      <w:pPr>
        <w:pStyle w:val="Default"/>
        <w:numPr>
          <w:ilvl w:val="0"/>
          <w:numId w:val="3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9F0028">
        <w:rPr>
          <w:rFonts w:ascii="Arial Narrow" w:hAnsi="Arial Narrow"/>
          <w:color w:val="auto"/>
          <w:sz w:val="22"/>
          <w:szCs w:val="22"/>
        </w:rPr>
        <w:t>Zamawiający przewiduje zgodnie z art. 144 PZP możliwość zmiany w stosunku do treści oferty następujących postanowień umowy w następujących warunkach (okolicznościach):</w:t>
      </w:r>
    </w:p>
    <w:p w:rsidR="00472760" w:rsidRPr="00555931" w:rsidRDefault="00472760" w:rsidP="001930F8">
      <w:pPr>
        <w:pStyle w:val="Default"/>
        <w:numPr>
          <w:ilvl w:val="0"/>
          <w:numId w:val="39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zmniejszenia kwoty kredytu w przypadku:</w:t>
      </w:r>
    </w:p>
    <w:p w:rsidR="00472760" w:rsidRPr="00555931" w:rsidRDefault="00472760" w:rsidP="001930F8">
      <w:pPr>
        <w:pStyle w:val="Default"/>
        <w:numPr>
          <w:ilvl w:val="0"/>
          <w:numId w:val="40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wystąpienia siły wyższej(wyjątkowe zdarzenie lub okoliczność na które Strony nie miały wpływu i nie mogły przed nimi zabezpieczyć przed zawarciem umowy, których nie można było w racjonalny sposób uniknąć lub przezwyciężyć),</w:t>
      </w:r>
    </w:p>
    <w:p w:rsidR="00472760" w:rsidRPr="00555931" w:rsidRDefault="00472760" w:rsidP="001930F8">
      <w:pPr>
        <w:pStyle w:val="Default"/>
        <w:numPr>
          <w:ilvl w:val="0"/>
          <w:numId w:val="40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dobrej sytuacji finansowej Zamawiającego w bieżącym roku budżetowym,</w:t>
      </w:r>
    </w:p>
    <w:p w:rsidR="00472760" w:rsidRPr="00555931" w:rsidRDefault="00472760" w:rsidP="001930F8">
      <w:pPr>
        <w:pStyle w:val="Default"/>
        <w:numPr>
          <w:ilvl w:val="0"/>
          <w:numId w:val="39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zmiany harmonogramu spłat kredytu w przypadku:</w:t>
      </w:r>
    </w:p>
    <w:p w:rsidR="00472760" w:rsidRDefault="00472760" w:rsidP="001930F8">
      <w:pPr>
        <w:pStyle w:val="Default"/>
        <w:numPr>
          <w:ilvl w:val="0"/>
          <w:numId w:val="41"/>
        </w:numPr>
        <w:spacing w:after="120"/>
        <w:rPr>
          <w:rFonts w:ascii="Arial Narrow" w:hAnsi="Arial Narrow"/>
          <w:sz w:val="22"/>
          <w:szCs w:val="22"/>
        </w:rPr>
      </w:pPr>
      <w:r w:rsidRPr="00777F09">
        <w:rPr>
          <w:rFonts w:ascii="Arial Narrow" w:hAnsi="Arial Narrow"/>
          <w:sz w:val="22"/>
          <w:szCs w:val="22"/>
        </w:rPr>
        <w:t>wystąpienia siły wyższej(wyjątkowe zdarzenie lub okoliczność na które Strony nie miały wpływu i nie mogły przed nimi zabezpieczyć przed zawarciem umowy, których nie można było w racjonalny sposób uniknąć lub przezwyciężyć),</w:t>
      </w:r>
    </w:p>
    <w:p w:rsidR="00472760" w:rsidRPr="00777F09" w:rsidRDefault="00472760" w:rsidP="001930F8">
      <w:pPr>
        <w:pStyle w:val="Default"/>
        <w:numPr>
          <w:ilvl w:val="0"/>
          <w:numId w:val="41"/>
        </w:numPr>
        <w:spacing w:after="120"/>
        <w:rPr>
          <w:rFonts w:ascii="Arial Narrow" w:hAnsi="Arial Narrow"/>
          <w:sz w:val="22"/>
          <w:szCs w:val="22"/>
        </w:rPr>
      </w:pPr>
      <w:r w:rsidRPr="00777F09">
        <w:rPr>
          <w:rFonts w:ascii="Arial Narrow" w:hAnsi="Arial Narrow"/>
          <w:sz w:val="22"/>
          <w:szCs w:val="22"/>
        </w:rPr>
        <w:t>zmniejszenia kwoty kredytu wpływające na zmianę wysokości rat kredytu,</w:t>
      </w:r>
    </w:p>
    <w:p w:rsidR="00472760" w:rsidRPr="00555931" w:rsidRDefault="00472760" w:rsidP="001930F8">
      <w:pPr>
        <w:pStyle w:val="Default"/>
        <w:numPr>
          <w:ilvl w:val="0"/>
          <w:numId w:val="41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zmiany terminów spłat rat kapitałowych oraz ich wysokości, w przypadku zmiany uwarunkowań prawnych lub sytuacji ekonomicznej, mających wpływ na możliwość obsługi zadłużenia przez kredytobiorcę.</w:t>
      </w:r>
    </w:p>
    <w:p w:rsidR="00472760" w:rsidRPr="00555931" w:rsidRDefault="00472760" w:rsidP="001930F8">
      <w:pPr>
        <w:pStyle w:val="Default"/>
        <w:numPr>
          <w:ilvl w:val="0"/>
          <w:numId w:val="39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Warunki wprowadzenia zmian do umowy będą następujące:</w:t>
      </w:r>
    </w:p>
    <w:p w:rsidR="00472760" w:rsidRPr="00555931" w:rsidRDefault="00472760" w:rsidP="001930F8">
      <w:pPr>
        <w:pStyle w:val="Default"/>
        <w:numPr>
          <w:ilvl w:val="0"/>
          <w:numId w:val="42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zmiana może być inicjowana na wniosek złożony wraz z uzasadnieniem oraz wskazaniem podstawy prawnej i umownej,</w:t>
      </w:r>
    </w:p>
    <w:p w:rsidR="00472760" w:rsidRPr="00555931" w:rsidRDefault="00472760" w:rsidP="001930F8">
      <w:pPr>
        <w:pStyle w:val="Default"/>
        <w:numPr>
          <w:ilvl w:val="0"/>
          <w:numId w:val="42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zmiana nie może spowodować wykroczenia usługi poza opis przedmiotu</w:t>
      </w:r>
      <w:r>
        <w:rPr>
          <w:rFonts w:ascii="Arial Narrow" w:hAnsi="Arial Narrow"/>
          <w:sz w:val="22"/>
          <w:szCs w:val="22"/>
        </w:rPr>
        <w:t xml:space="preserve"> </w:t>
      </w:r>
      <w:r w:rsidRPr="00555931">
        <w:rPr>
          <w:rFonts w:ascii="Arial Narrow" w:hAnsi="Arial Narrow"/>
          <w:sz w:val="22"/>
          <w:szCs w:val="22"/>
        </w:rPr>
        <w:t>zamówienia zawarty w SIWZ.</w:t>
      </w:r>
    </w:p>
    <w:p w:rsidR="00472760" w:rsidRPr="00555931" w:rsidRDefault="00472760" w:rsidP="001930F8">
      <w:pPr>
        <w:pStyle w:val="Default"/>
        <w:numPr>
          <w:ilvl w:val="0"/>
          <w:numId w:val="39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 xml:space="preserve">Nie stanowi zmiany umowy w rozumieniu art. 144 ustawy PZP: </w:t>
      </w:r>
    </w:p>
    <w:p w:rsidR="00472760" w:rsidRPr="00555931" w:rsidRDefault="00472760" w:rsidP="001930F8">
      <w:pPr>
        <w:pStyle w:val="Default"/>
        <w:numPr>
          <w:ilvl w:val="0"/>
          <w:numId w:val="43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zmiana danych związanych z obsługą administracyjno-organizacyjną umowy (np. zmiana rachunku bankowego),</w:t>
      </w:r>
    </w:p>
    <w:p w:rsidR="00472760" w:rsidRPr="00555931" w:rsidRDefault="00472760" w:rsidP="001930F8">
      <w:pPr>
        <w:pStyle w:val="Default"/>
        <w:numPr>
          <w:ilvl w:val="0"/>
          <w:numId w:val="43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>zmiana danych teleadresowych,</w:t>
      </w:r>
    </w:p>
    <w:p w:rsidR="00472760" w:rsidRDefault="00472760" w:rsidP="001930F8">
      <w:pPr>
        <w:pStyle w:val="Default"/>
        <w:numPr>
          <w:ilvl w:val="0"/>
          <w:numId w:val="43"/>
        </w:numPr>
        <w:spacing w:after="120"/>
        <w:rPr>
          <w:rFonts w:ascii="Arial Narrow" w:hAnsi="Arial Narrow"/>
          <w:sz w:val="22"/>
          <w:szCs w:val="22"/>
        </w:rPr>
      </w:pPr>
      <w:r w:rsidRPr="00555931">
        <w:rPr>
          <w:rFonts w:ascii="Arial Narrow" w:hAnsi="Arial Narrow"/>
          <w:sz w:val="22"/>
          <w:szCs w:val="22"/>
        </w:rPr>
        <w:t xml:space="preserve">zmiana osób odpowiedzialnych za kontakty i nadzór nad przedmiotem zamówienia. </w:t>
      </w:r>
    </w:p>
    <w:p w:rsidR="00AE59AC" w:rsidRPr="00213350" w:rsidRDefault="00AE59AC" w:rsidP="00AE59AC">
      <w:pPr>
        <w:pStyle w:val="Default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dokonywane będą za zgodą Zamawiającego i Wykonawcy. </w:t>
      </w:r>
    </w:p>
    <w:p w:rsidR="00B8040A" w:rsidRPr="006B39E7" w:rsidRDefault="00B8040A" w:rsidP="001930F8">
      <w:pPr>
        <w:pStyle w:val="Default"/>
        <w:numPr>
          <w:ilvl w:val="0"/>
          <w:numId w:val="33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Zamawiający, w przypadku wniesienia odwołania nie zawrze umowy do czasu ogłoszenia przez Izbę wyroku lub postanowienia kończącego postępowanie </w:t>
      </w:r>
    </w:p>
    <w:p w:rsidR="00B8040A" w:rsidRPr="006B39E7" w:rsidRDefault="00292B61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  <w:b/>
          <w:bCs/>
        </w:rPr>
        <w:t xml:space="preserve">Rozdział XVII. </w:t>
      </w:r>
      <w:r w:rsidR="00B8040A" w:rsidRPr="006B39E7">
        <w:rPr>
          <w:rFonts w:ascii="Arial Narrow" w:hAnsi="Arial Narrow" w:cs="Times New Roman"/>
          <w:b/>
          <w:bCs/>
        </w:rPr>
        <w:t xml:space="preserve">POUCZENIE O ŚRODKACH OCHRONY PRAWNEJ PRZYSŁUGUJĄCYCH WYKONAWCY W TOKU POSTĘPOWANIA O UDZIELENIE ZAMÓWIENIA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Wykonawcy, a także innemu podmiotowi, jeżeli ma lub miał interes w uzyskaniu danego zamówienia oraz poniósł lub może ponieść szkodę w wyniku naruszenia przez Zamawiającego przepisów ustawy przysługują środki ochrony prawnej określone w DZIALE VI ustawy Prawo zamówień publicznych.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Zakres przedmiotowy odwołania: </w:t>
      </w:r>
    </w:p>
    <w:p w:rsidR="00B8040A" w:rsidRPr="006B39E7" w:rsidRDefault="00B8040A" w:rsidP="001930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przepisów PZP, przewidzianych dla postępowań w trybie przetargu nieograniczonego o wartości zamówienia poniżej „progów unijnych” określonych w przepisach wydanych na podstawie art. 11 ust. 8; </w:t>
      </w:r>
    </w:p>
    <w:p w:rsidR="00B8040A" w:rsidRPr="006B39E7" w:rsidRDefault="00B8040A" w:rsidP="001930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odwołanie w niniejszym postępowaniu przysługuje wyłącznie wobec czynności: </w:t>
      </w:r>
    </w:p>
    <w:p w:rsidR="00B8040A" w:rsidRPr="006B39E7" w:rsidRDefault="00B8040A" w:rsidP="00193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określenia warunków udziału w postępowaniu; </w:t>
      </w:r>
    </w:p>
    <w:p w:rsidR="00B8040A" w:rsidRPr="006B39E7" w:rsidRDefault="00B8040A" w:rsidP="00193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wykluczenia odwołującego się z postępowania o udzielenie zamówienia; </w:t>
      </w:r>
    </w:p>
    <w:p w:rsidR="00B8040A" w:rsidRPr="006B39E7" w:rsidRDefault="00B8040A" w:rsidP="00193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odrzucenia oferty odwołującego; </w:t>
      </w:r>
    </w:p>
    <w:p w:rsidR="00B8040A" w:rsidRPr="006B39E7" w:rsidRDefault="00B8040A" w:rsidP="00193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opisu przedmiotu zamówienia; </w:t>
      </w:r>
    </w:p>
    <w:p w:rsidR="00B8040A" w:rsidRPr="006B39E7" w:rsidRDefault="00B8040A" w:rsidP="00193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wyboru najkorzystniejszej oferty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Wykonawca może w terminie przewidzianym na wniesienie odwołania poinformować zamawiającego o niezgodnej z przepisami PZP czynności podjętej przez niego lub zaniechaniu czynności do której był zobowiązany na podstawie PZP, na które nie przysługuje odwołanie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W przypadku uznania zasadności przekazanej informacji Zamawiający powtarza czynność lub dokonuje czynności zaniechanej powiadamiając o tym Wykonawców.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Odwołanie powinno: </w:t>
      </w:r>
    </w:p>
    <w:p w:rsidR="00B8040A" w:rsidRPr="006B39E7" w:rsidRDefault="00B8040A" w:rsidP="001930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wskazywać czynność lub zaniechanie czynności Zamawiającego, której zarzuca się niezgodność z przepisami ustawy PZP; </w:t>
      </w:r>
    </w:p>
    <w:p w:rsidR="00B8040A" w:rsidRPr="006B39E7" w:rsidRDefault="00B8040A" w:rsidP="001930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zawierać zwięzłe przedstawienie zarzutów; </w:t>
      </w:r>
    </w:p>
    <w:p w:rsidR="00B8040A" w:rsidRPr="006B39E7" w:rsidRDefault="00B8040A" w:rsidP="001930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określać żądanie; </w:t>
      </w:r>
    </w:p>
    <w:p w:rsidR="00B8040A" w:rsidRDefault="00B8040A" w:rsidP="001930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wskazywać okoliczności faktyczne i prawne uzasadniające wniesienie odwołania.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Terminy wniesienia odwołania. </w:t>
      </w:r>
    </w:p>
    <w:p w:rsidR="00B8040A" w:rsidRPr="006B39E7" w:rsidRDefault="00B8040A" w:rsidP="00193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odwołanie wnosi się w terminie 5 dni od dnia przesłania informacji o czynności Zamawiającego stanowiącej podstawę jego wniesienia jeżeli zostały przesłane w sposób określony w art. 180 ust. 5 PZP. Jeżeli zostały przesłane w inny sposób odwołanie wnosi się w terminie 10 dni od dnia przesłania informacji o czynności Zamawiającego stanowiącej podstawę do wniesienia odwołania; </w:t>
      </w:r>
    </w:p>
    <w:p w:rsidR="00B8040A" w:rsidRPr="006B39E7" w:rsidRDefault="00B8040A" w:rsidP="00193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odwołanie wobec treści ogłoszenia o zamówieniu, a ponieważ postępowanie jest prowadzone w trybie przetargu nieograniczonego także wobec postanowień specyfikacji istotnych warunków zamówienia wnosi się w terminie 5 dni od dnia publikacji ogłoszenia w Biuletynie Zamówień Publicznych lub zamieszczenia SIWZ na stronie internetowej Zamawiającego. </w:t>
      </w:r>
    </w:p>
    <w:p w:rsidR="00B8040A" w:rsidRPr="006B39E7" w:rsidRDefault="00B8040A" w:rsidP="00193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jeżeli Zamawiający nie przesłał Wykonawcy zawiadomienia o wyborze oferty najkorzystniejszej, odwołanie wnosi się nie później niż w terminie 15 dni od dnia zamieszczenia w Biuletynie Zamówień Publicznych ogłoszenia o udzieleniu zamówienia. </w:t>
      </w:r>
    </w:p>
    <w:p w:rsidR="00B8040A" w:rsidRPr="006B39E7" w:rsidRDefault="00B8040A" w:rsidP="00193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jeżeli Zamawiający nie zamieścił w Biuletynie Zamówień Publicznych ogłoszenia o udzieleniu zamówienia odwołanie wnosi się w terminie 1 miesiąca od dnia zawarcia umowy. </w:t>
      </w:r>
    </w:p>
    <w:p w:rsidR="00B8040A" w:rsidRPr="006B39E7" w:rsidRDefault="00B8040A" w:rsidP="001930F8">
      <w:pPr>
        <w:pStyle w:val="Default"/>
        <w:numPr>
          <w:ilvl w:val="0"/>
          <w:numId w:val="34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Sposób wniesienia odwołania. </w:t>
      </w:r>
    </w:p>
    <w:p w:rsidR="00B8040A" w:rsidRPr="006B39E7" w:rsidRDefault="00B8040A" w:rsidP="001930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odwołanie wnosi się do Prezesa Krajowej Izby Odwoławczej za pośrednictwem operatora pocztowego w rozumieniu ustawy z dnia 23 listopada 2012 prawo pocztowe, osobiście, za pośrednictwem posłania albo w postaci elektronicznej podpisany bezpiecznym podpisem elektronicznym weryfikowanym przy pomocy ważnego kwalifikowanego certyfikatu lub równoważnego środka spełniającego wymagania dla tego rodzaju podpisu. </w:t>
      </w:r>
    </w:p>
    <w:p w:rsidR="000071F4" w:rsidRDefault="00B8040A" w:rsidP="009A0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 Narrow" w:hAnsi="Arial Narrow" w:cs="Times New Roman"/>
        </w:rPr>
      </w:pPr>
      <w:r w:rsidRPr="006B39E7">
        <w:rPr>
          <w:rFonts w:ascii="Arial Narrow" w:hAnsi="Arial Narrow" w:cs="Times New Roman"/>
        </w:rPr>
        <w:t xml:space="preserve">szczegółowe zasady dotyczące środków ochrony prawnej przysługującej wykonawcom zawiera dział VI ustawy PZP pt. „Środki ochrony prawnej”: Art. 179 – 198 ustawy PZP – regulują odwołanie, Art. 198a – 198g regulują skargę do sądu. </w:t>
      </w:r>
    </w:p>
    <w:p w:rsidR="000071F4" w:rsidRPr="000071F4" w:rsidRDefault="000071F4" w:rsidP="000071F4">
      <w:pPr>
        <w:autoSpaceDE w:val="0"/>
        <w:autoSpaceDN w:val="0"/>
        <w:adjustRightInd w:val="0"/>
        <w:spacing w:after="120" w:line="240" w:lineRule="auto"/>
        <w:ind w:left="405"/>
        <w:rPr>
          <w:rFonts w:ascii="Arial Narrow" w:hAnsi="Arial Narrow" w:cs="Times New Roman"/>
        </w:rPr>
      </w:pPr>
    </w:p>
    <w:p w:rsidR="000071F4" w:rsidRPr="000071F4" w:rsidRDefault="000071F4" w:rsidP="000071F4">
      <w:pPr>
        <w:autoSpaceDE w:val="0"/>
        <w:autoSpaceDN w:val="0"/>
        <w:adjustRightInd w:val="0"/>
        <w:spacing w:after="120" w:line="240" w:lineRule="auto"/>
        <w:ind w:left="1620" w:hanging="1620"/>
        <w:rPr>
          <w:rFonts w:ascii="Arial Narrow" w:hAnsi="Arial Narrow"/>
          <w:b/>
          <w:bCs/>
          <w:sz w:val="24"/>
          <w:szCs w:val="24"/>
        </w:rPr>
      </w:pPr>
      <w:r w:rsidRPr="000071F4">
        <w:rPr>
          <w:rFonts w:ascii="Arial Narrow" w:hAnsi="Arial Narrow"/>
          <w:b/>
          <w:bCs/>
          <w:sz w:val="24"/>
          <w:szCs w:val="24"/>
        </w:rPr>
        <w:t>Rozdział XVIII. KLAUZULA INFORMACYJNA Z ART. 13 RODO do zastosowania przez Zamawiającego w postępowaniu o udzielenie zamówienia publicznego.</w:t>
      </w:r>
    </w:p>
    <w:p w:rsidR="000071F4" w:rsidRPr="000071F4" w:rsidRDefault="000071F4" w:rsidP="000071F4">
      <w:pPr>
        <w:spacing w:after="150" w:line="240" w:lineRule="auto"/>
        <w:ind w:firstLine="567"/>
        <w:jc w:val="both"/>
        <w:rPr>
          <w:rFonts w:ascii="Arial Narrow" w:eastAsia="Times New Roman" w:hAnsi="Arial Narrow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Zgodnie z art. 13 ust. 1 i 2 </w:t>
      </w:r>
      <w:r w:rsidRPr="000071F4">
        <w:rPr>
          <w:rFonts w:ascii="Arial Narrow" w:hAnsi="Arial Narrow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71F4">
        <w:rPr>
          <w:rFonts w:ascii="Arial Narrow" w:eastAsia="Times New Roman" w:hAnsi="Arial Narrow"/>
          <w:lang w:eastAsia="pl-PL"/>
        </w:rPr>
        <w:t xml:space="preserve">dalej „RODO”, informuję, że: </w:t>
      </w:r>
    </w:p>
    <w:p w:rsidR="000071F4" w:rsidRPr="000071F4" w:rsidRDefault="000071F4" w:rsidP="000071F4">
      <w:pPr>
        <w:pStyle w:val="Akapitzlist"/>
        <w:numPr>
          <w:ilvl w:val="0"/>
          <w:numId w:val="47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administratorem Pani/Pana danych osobowych jest Gmina Rybno, ul. Lubawska 15, 13-220 Rybno</w:t>
      </w:r>
    </w:p>
    <w:p w:rsidR="000071F4" w:rsidRPr="000071F4" w:rsidRDefault="000071F4" w:rsidP="000071F4">
      <w:pPr>
        <w:pStyle w:val="Akapitzlist"/>
        <w:numPr>
          <w:ilvl w:val="0"/>
          <w:numId w:val="47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inspektor ochrony danych osobowych </w:t>
      </w:r>
    </w:p>
    <w:p w:rsidR="000071F4" w:rsidRPr="000071F4" w:rsidRDefault="000071F4" w:rsidP="000071F4">
      <w:pPr>
        <w:pStyle w:val="Akapitzlist"/>
        <w:spacing w:after="150" w:line="240" w:lineRule="auto"/>
        <w:ind w:left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Z Inspektorem Ochrony Danych można się skontaktować za pomocą poczty elektronicznej</w:t>
      </w:r>
      <w:r w:rsidRPr="000071F4">
        <w:rPr>
          <w:rFonts w:ascii="Arial Narrow" w:eastAsia="Times New Roman" w:hAnsi="Arial Narrow"/>
          <w:i/>
          <w:lang w:eastAsia="pl-PL"/>
        </w:rPr>
        <w:t xml:space="preserve">: iod.rybno@rodowsamorzadach.pl </w:t>
      </w:r>
      <w:r w:rsidRPr="000071F4">
        <w:rPr>
          <w:rFonts w:ascii="Arial Narrow" w:eastAsia="Times New Roman" w:hAnsi="Arial Narrow"/>
          <w:b/>
          <w:i/>
          <w:vertAlign w:val="superscript"/>
          <w:lang w:eastAsia="pl-PL"/>
        </w:rPr>
        <w:t>*</w:t>
      </w:r>
      <w:r w:rsidRPr="000071F4">
        <w:rPr>
          <w:rFonts w:ascii="Arial Narrow" w:eastAsia="Times New Roman" w:hAnsi="Arial Narrow"/>
          <w:lang w:eastAsia="pl-PL"/>
        </w:rPr>
        <w:t>;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Pani/Pana dane osobowe przetwarzane będą na podstawie art. 6 ust. 1 lit. c</w:t>
      </w:r>
      <w:r w:rsidRPr="000071F4">
        <w:rPr>
          <w:rFonts w:ascii="Arial Narrow" w:eastAsia="Times New Roman" w:hAnsi="Arial Narrow"/>
          <w:i/>
          <w:lang w:eastAsia="pl-PL"/>
        </w:rPr>
        <w:t xml:space="preserve"> </w:t>
      </w:r>
      <w:r w:rsidRPr="000071F4">
        <w:rPr>
          <w:rFonts w:ascii="Arial Narrow" w:eastAsia="Times New Roman" w:hAnsi="Arial Narrow"/>
          <w:lang w:eastAsia="pl-PL"/>
        </w:rPr>
        <w:t xml:space="preserve">RODO w celu </w:t>
      </w:r>
      <w:r w:rsidRPr="000071F4">
        <w:rPr>
          <w:rFonts w:ascii="Arial Narrow" w:hAnsi="Arial Narrow"/>
        </w:rPr>
        <w:t>związanym z postępowaniem o ud</w:t>
      </w:r>
      <w:r w:rsidR="003A79EF">
        <w:rPr>
          <w:rFonts w:ascii="Arial Narrow" w:hAnsi="Arial Narrow"/>
        </w:rPr>
        <w:t>zielenie zamówienia SG.271..</w:t>
      </w:r>
      <w:r w:rsidRPr="000071F4">
        <w:rPr>
          <w:rFonts w:ascii="Arial Narrow" w:hAnsi="Arial Narrow"/>
        </w:rPr>
        <w:t>2018</w:t>
      </w:r>
      <w:r w:rsidRPr="000071F4">
        <w:rPr>
          <w:rFonts w:ascii="Arial Narrow" w:hAnsi="Arial Narrow"/>
          <w:i/>
        </w:rPr>
        <w:t xml:space="preserve"> </w:t>
      </w:r>
      <w:r w:rsidRPr="000071F4">
        <w:rPr>
          <w:rFonts w:ascii="Arial Narrow" w:hAnsi="Arial Narrow"/>
        </w:rPr>
        <w:t>prowadzonym w trybie przetargu nieograniczonego;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3A79EF">
        <w:rPr>
          <w:rFonts w:ascii="Arial Narrow" w:eastAsia="Times New Roman" w:hAnsi="Arial Narrow"/>
          <w:lang w:eastAsia="pl-PL"/>
        </w:rPr>
        <w:t>ówień publicznych (Dz. U. z 20189 r. poz. 1986</w:t>
      </w:r>
      <w:r w:rsidRPr="000071F4">
        <w:rPr>
          <w:rFonts w:ascii="Arial Narrow" w:eastAsia="Times New Roman" w:hAnsi="Arial Narrow"/>
          <w:lang w:eastAsia="pl-PL"/>
        </w:rPr>
        <w:t xml:space="preserve">), dalej „ustawa </w:t>
      </w:r>
      <w:proofErr w:type="spellStart"/>
      <w:r w:rsidRPr="000071F4">
        <w:rPr>
          <w:rFonts w:ascii="Arial Narrow" w:eastAsia="Times New Roman" w:hAnsi="Arial Narrow"/>
          <w:lang w:eastAsia="pl-PL"/>
        </w:rPr>
        <w:t>Pzp</w:t>
      </w:r>
      <w:proofErr w:type="spellEnd"/>
      <w:r w:rsidRPr="000071F4">
        <w:rPr>
          <w:rFonts w:ascii="Arial Narrow" w:eastAsia="Times New Roman" w:hAnsi="Arial Narrow"/>
          <w:lang w:eastAsia="pl-PL"/>
        </w:rPr>
        <w:t xml:space="preserve">”;  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Pani/Pana dane osobowe będą przechowywane, zgodnie z art. 97 ust. 1 ustawy </w:t>
      </w:r>
      <w:proofErr w:type="spellStart"/>
      <w:r w:rsidRPr="000071F4">
        <w:rPr>
          <w:rFonts w:ascii="Arial Narrow" w:eastAsia="Times New Roman" w:hAnsi="Arial Narrow"/>
          <w:lang w:eastAsia="pl-PL"/>
        </w:rPr>
        <w:t>Pzp</w:t>
      </w:r>
      <w:proofErr w:type="spellEnd"/>
      <w:r w:rsidRPr="000071F4">
        <w:rPr>
          <w:rFonts w:ascii="Arial Narrow" w:eastAsia="Times New Roman" w:hAnsi="Arial Narrow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b/>
          <w:i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71F4">
        <w:rPr>
          <w:rFonts w:ascii="Arial Narrow" w:eastAsia="Times New Roman" w:hAnsi="Arial Narrow"/>
          <w:lang w:eastAsia="pl-PL"/>
        </w:rPr>
        <w:t>Pzp</w:t>
      </w:r>
      <w:proofErr w:type="spellEnd"/>
      <w:r w:rsidRPr="000071F4">
        <w:rPr>
          <w:rFonts w:ascii="Arial Narrow" w:eastAsia="Times New Roman" w:hAnsi="Arial Narrow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71F4">
        <w:rPr>
          <w:rFonts w:ascii="Arial Narrow" w:eastAsia="Times New Roman" w:hAnsi="Arial Narrow"/>
          <w:lang w:eastAsia="pl-PL"/>
        </w:rPr>
        <w:t>Pzp</w:t>
      </w:r>
      <w:proofErr w:type="spellEnd"/>
      <w:r w:rsidRPr="000071F4">
        <w:rPr>
          <w:rFonts w:ascii="Arial Narrow" w:eastAsia="Times New Roman" w:hAnsi="Arial Narrow"/>
          <w:lang w:eastAsia="pl-PL"/>
        </w:rPr>
        <w:t xml:space="preserve">;  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hAnsi="Arial Narrow"/>
        </w:rPr>
      </w:pPr>
      <w:r w:rsidRPr="000071F4">
        <w:rPr>
          <w:rFonts w:ascii="Arial Narrow" w:eastAsia="Times New Roman" w:hAnsi="Arial Narrow"/>
          <w:lang w:eastAsia="pl-PL"/>
        </w:rPr>
        <w:t>w odniesieniu do Pani/Pana danych osobowych decyzje nie będą podejmowane w sposób zautomatyzowany, stosowanie do art. 22 RODO;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posiada Pani/Pan:</w:t>
      </w:r>
    </w:p>
    <w:p w:rsidR="000071F4" w:rsidRPr="000071F4" w:rsidRDefault="000071F4" w:rsidP="000071F4">
      <w:pPr>
        <w:pStyle w:val="Akapitzlist"/>
        <w:numPr>
          <w:ilvl w:val="0"/>
          <w:numId w:val="49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na podstawie art. 15 RODO prawo dostępu do danych osobowych Pani/Pana dotyczących;</w:t>
      </w:r>
    </w:p>
    <w:p w:rsidR="000071F4" w:rsidRPr="000071F4" w:rsidRDefault="000071F4" w:rsidP="000071F4">
      <w:pPr>
        <w:pStyle w:val="Akapitzlist"/>
        <w:numPr>
          <w:ilvl w:val="0"/>
          <w:numId w:val="49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na podstawie art. 16 RODO prawo do sprostowania Pani/Pana danych osobowych </w:t>
      </w:r>
      <w:r w:rsidRPr="000071F4">
        <w:rPr>
          <w:rFonts w:ascii="Arial Narrow" w:eastAsia="Times New Roman" w:hAnsi="Arial Narrow"/>
          <w:b/>
          <w:vertAlign w:val="superscript"/>
          <w:lang w:eastAsia="pl-PL"/>
        </w:rPr>
        <w:t>*</w:t>
      </w:r>
      <w:r w:rsidRPr="000071F4">
        <w:rPr>
          <w:rFonts w:ascii="Arial Narrow" w:eastAsia="Times New Roman" w:hAnsi="Arial Narrow"/>
          <w:lang w:eastAsia="pl-PL"/>
        </w:rPr>
        <w:t>;</w:t>
      </w:r>
    </w:p>
    <w:p w:rsidR="000071F4" w:rsidRPr="000071F4" w:rsidRDefault="000071F4" w:rsidP="000071F4">
      <w:pPr>
        <w:pStyle w:val="Akapitzlist"/>
        <w:numPr>
          <w:ilvl w:val="0"/>
          <w:numId w:val="49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071F4" w:rsidRPr="000071F4" w:rsidRDefault="000071F4" w:rsidP="000071F4">
      <w:pPr>
        <w:pStyle w:val="Akapitzlist"/>
        <w:numPr>
          <w:ilvl w:val="0"/>
          <w:numId w:val="49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i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071F4" w:rsidRPr="000071F4" w:rsidRDefault="000071F4" w:rsidP="000071F4">
      <w:pPr>
        <w:pStyle w:val="Akapitzlist"/>
        <w:numPr>
          <w:ilvl w:val="0"/>
          <w:numId w:val="48"/>
        </w:numPr>
        <w:spacing w:after="150" w:line="240" w:lineRule="auto"/>
        <w:ind w:left="426" w:hanging="426"/>
        <w:jc w:val="both"/>
        <w:rPr>
          <w:rFonts w:ascii="Arial Narrow" w:eastAsia="Times New Roman" w:hAnsi="Arial Narrow"/>
          <w:i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nie przysługuje Pani/Panu:</w:t>
      </w:r>
    </w:p>
    <w:p w:rsidR="000071F4" w:rsidRPr="000071F4" w:rsidRDefault="000071F4" w:rsidP="000071F4">
      <w:pPr>
        <w:pStyle w:val="Akapitzlist"/>
        <w:numPr>
          <w:ilvl w:val="0"/>
          <w:numId w:val="50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i/>
          <w:color w:val="00B0F0"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w związku z art. 17 ust. 3 lit. b, d lub e RODO prawo do usunięcia danych osobowych;</w:t>
      </w:r>
    </w:p>
    <w:p w:rsidR="000071F4" w:rsidRPr="000071F4" w:rsidRDefault="000071F4" w:rsidP="000071F4">
      <w:pPr>
        <w:pStyle w:val="Akapitzlist"/>
        <w:numPr>
          <w:ilvl w:val="0"/>
          <w:numId w:val="50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b/>
          <w:i/>
          <w:lang w:eastAsia="pl-PL"/>
        </w:rPr>
      </w:pPr>
      <w:r w:rsidRPr="000071F4">
        <w:rPr>
          <w:rFonts w:ascii="Arial Narrow" w:eastAsia="Times New Roman" w:hAnsi="Arial Narrow"/>
          <w:lang w:eastAsia="pl-PL"/>
        </w:rPr>
        <w:t>prawo do przenoszenia danych osobowych, o którym mowa w art. 20 RODO;</w:t>
      </w:r>
    </w:p>
    <w:p w:rsidR="000071F4" w:rsidRPr="000071F4" w:rsidRDefault="000071F4" w:rsidP="000071F4">
      <w:pPr>
        <w:pStyle w:val="Akapitzlist"/>
        <w:numPr>
          <w:ilvl w:val="0"/>
          <w:numId w:val="50"/>
        </w:numPr>
        <w:spacing w:after="150" w:line="240" w:lineRule="auto"/>
        <w:ind w:left="709" w:hanging="283"/>
        <w:jc w:val="both"/>
        <w:rPr>
          <w:rFonts w:ascii="Arial Narrow" w:eastAsia="Times New Roman" w:hAnsi="Arial Narrow"/>
          <w:b/>
          <w:i/>
          <w:lang w:eastAsia="pl-PL"/>
        </w:rPr>
      </w:pPr>
      <w:r w:rsidRPr="000071F4">
        <w:rPr>
          <w:rFonts w:ascii="Arial Narrow" w:eastAsia="Times New Roman" w:hAnsi="Arial Narrow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71F4">
        <w:rPr>
          <w:rFonts w:ascii="Arial Narrow" w:eastAsia="Times New Roman" w:hAnsi="Arial Narrow"/>
          <w:lang w:eastAsia="pl-PL"/>
        </w:rPr>
        <w:t>.</w:t>
      </w:r>
      <w:r w:rsidRPr="000071F4">
        <w:rPr>
          <w:rFonts w:ascii="Arial Narrow" w:eastAsia="Times New Roman" w:hAnsi="Arial Narrow"/>
          <w:b/>
          <w:lang w:eastAsia="pl-PL"/>
        </w:rPr>
        <w:t xml:space="preserve"> </w:t>
      </w:r>
    </w:p>
    <w:p w:rsidR="000071F4" w:rsidRPr="000071F4" w:rsidRDefault="000071F4" w:rsidP="000071F4">
      <w:pPr>
        <w:pStyle w:val="Akapitzlist"/>
        <w:spacing w:after="150" w:line="240" w:lineRule="auto"/>
        <w:jc w:val="both"/>
        <w:rPr>
          <w:rFonts w:ascii="Arial Narrow" w:eastAsia="Times New Roman" w:hAnsi="Arial Narrow"/>
          <w:b/>
          <w:i/>
          <w:lang w:eastAsia="pl-PL"/>
        </w:rPr>
      </w:pPr>
    </w:p>
    <w:p w:rsidR="000071F4" w:rsidRPr="000071F4" w:rsidRDefault="000071F4" w:rsidP="000071F4">
      <w:pPr>
        <w:pStyle w:val="Akapitzlist"/>
        <w:spacing w:after="150" w:line="240" w:lineRule="auto"/>
        <w:jc w:val="both"/>
        <w:rPr>
          <w:rFonts w:ascii="Arial Narrow" w:eastAsia="Times New Roman" w:hAnsi="Arial Narrow"/>
          <w:b/>
          <w:i/>
          <w:lang w:eastAsia="pl-PL"/>
        </w:rPr>
      </w:pPr>
    </w:p>
    <w:p w:rsidR="000071F4" w:rsidRPr="000071F4" w:rsidRDefault="000071F4" w:rsidP="000071F4">
      <w:pPr>
        <w:pStyle w:val="Akapitzlist"/>
        <w:spacing w:after="150" w:line="240" w:lineRule="auto"/>
        <w:ind w:left="0"/>
        <w:jc w:val="both"/>
        <w:rPr>
          <w:rFonts w:ascii="Arial Narrow" w:eastAsia="Times New Roman" w:hAnsi="Arial Narrow"/>
          <w:b/>
          <w:i/>
          <w:lang w:eastAsia="pl-PL"/>
        </w:rPr>
      </w:pPr>
      <w:r w:rsidRPr="000071F4">
        <w:rPr>
          <w:rFonts w:ascii="Arial Narrow" w:eastAsia="Times New Roman" w:hAnsi="Arial Narrow"/>
          <w:b/>
          <w:i/>
          <w:lang w:eastAsia="pl-PL"/>
        </w:rPr>
        <w:t>Wykonawca w zakresie wypełnienia obowiązków informacyjnych przewidzianych w art. 13 lub 14 RODO składa wymagane oświad</w:t>
      </w:r>
      <w:r w:rsidR="0066759F">
        <w:rPr>
          <w:rFonts w:ascii="Arial Narrow" w:eastAsia="Times New Roman" w:hAnsi="Arial Narrow"/>
          <w:b/>
          <w:i/>
          <w:lang w:eastAsia="pl-PL"/>
        </w:rPr>
        <w:t>czenie.</w:t>
      </w:r>
      <w:bookmarkStart w:id="0" w:name="_GoBack"/>
      <w:bookmarkEnd w:id="0"/>
    </w:p>
    <w:p w:rsidR="000071F4" w:rsidRPr="000071F4" w:rsidRDefault="000071F4" w:rsidP="000071F4">
      <w:pPr>
        <w:pStyle w:val="Akapitzlist"/>
        <w:spacing w:after="150" w:line="240" w:lineRule="auto"/>
        <w:ind w:left="0"/>
        <w:jc w:val="both"/>
        <w:rPr>
          <w:rFonts w:ascii="Arial Narrow" w:eastAsia="Times New Roman" w:hAnsi="Arial Narrow"/>
          <w:b/>
          <w:i/>
          <w:lang w:eastAsia="pl-PL"/>
        </w:rPr>
      </w:pPr>
    </w:p>
    <w:p w:rsidR="000071F4" w:rsidRPr="000071F4" w:rsidRDefault="000071F4" w:rsidP="000071F4">
      <w:pPr>
        <w:pStyle w:val="Akapitzlist"/>
        <w:spacing w:after="150" w:line="240" w:lineRule="auto"/>
        <w:ind w:left="0"/>
        <w:jc w:val="both"/>
        <w:rPr>
          <w:rFonts w:ascii="Arial Narrow" w:eastAsia="Times New Roman" w:hAnsi="Arial Narrow"/>
          <w:b/>
          <w:i/>
          <w:lang w:eastAsia="pl-PL"/>
        </w:rPr>
      </w:pPr>
      <w:r w:rsidRPr="000071F4">
        <w:rPr>
          <w:rFonts w:ascii="Arial Narrow" w:eastAsia="Times New Roman" w:hAnsi="Arial Narrow"/>
          <w:b/>
          <w:i/>
          <w:lang w:eastAsia="pl-PL"/>
        </w:rPr>
        <w:t>W przypadku gdy Wykonawca nie przekazuje danych osobowych innych niż bezpośrednio jego dotyczących lub zachodzi wyłączenie stosowania obowiązku informacyjnego, stosownie do art.13 ust. 4 lub art. 14ust. 5 RODO treści oświadczenia Wykonawca nie składa.</w:t>
      </w:r>
    </w:p>
    <w:p w:rsidR="000071F4" w:rsidRPr="000071F4" w:rsidRDefault="000071F4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0071F4">
        <w:rPr>
          <w:rFonts w:ascii="Arial Narrow" w:hAnsi="Arial Narrow"/>
          <w:b/>
          <w:bCs/>
        </w:rPr>
        <w:t xml:space="preserve">Rozdział XVI. POSTANOWIENIA KOŃCOWE </w:t>
      </w:r>
    </w:p>
    <w:p w:rsidR="000071F4" w:rsidRPr="006B39E7" w:rsidRDefault="000071F4" w:rsidP="009A0A3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</w:rPr>
      </w:pP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Uczestnicy postępowania mają prawo wglądu do treści protokołu postępowania oraz do treści złożonych ofert od chwili ich otwarcia w trakcie prowadzonego postępowania wyjątkiem dokumentów stanowiących tajemnice przedsiębiorstwa w rozumieniu przepisów o zwalczaniu nieuczciwej konkurencji zastrzeżonych przez uczestników postępowania.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Załączniki do protokołu postępowania są jawne po zakończeniu postępowania.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Udostępniania informacji zainteresowanym odbywać się będzie wg poniższych zasad: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udostępnia wskazane dokumenty po złożeniu pisemnego wniosku,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wyznacza termin, miejsce oraz zakres udostępnianych dokumentów;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Zamawiający wyznaczy członka komisji, w którego obecności udostępnione zostaną dokumenty; </w:t>
      </w:r>
    </w:p>
    <w:p w:rsidR="00B8040A" w:rsidRPr="006B39E7" w:rsidRDefault="00B8040A" w:rsidP="001930F8">
      <w:pPr>
        <w:pStyle w:val="Default"/>
        <w:numPr>
          <w:ilvl w:val="0"/>
          <w:numId w:val="36"/>
        </w:numPr>
        <w:spacing w:after="120"/>
        <w:rPr>
          <w:rFonts w:ascii="Arial Narrow" w:hAnsi="Arial Narrow"/>
          <w:color w:val="auto"/>
          <w:sz w:val="22"/>
          <w:szCs w:val="22"/>
        </w:rPr>
      </w:pPr>
      <w:r w:rsidRPr="006B39E7">
        <w:rPr>
          <w:rFonts w:ascii="Arial Narrow" w:hAnsi="Arial Narrow"/>
          <w:color w:val="auto"/>
          <w:sz w:val="22"/>
          <w:szCs w:val="22"/>
        </w:rPr>
        <w:t xml:space="preserve">Udostępnianie informacji może mieć miejsce w siedzibie Zamawiającego oraz w czasie godzin jego urzędowania </w:t>
      </w:r>
    </w:p>
    <w:p w:rsidR="00CF6AC2" w:rsidRPr="006B39E7" w:rsidRDefault="00CF6AC2" w:rsidP="009A0A3B">
      <w:pPr>
        <w:pStyle w:val="Default"/>
        <w:spacing w:after="120"/>
        <w:ind w:left="360"/>
        <w:rPr>
          <w:rFonts w:ascii="Arial Narrow" w:hAnsi="Arial Narrow"/>
          <w:color w:val="auto"/>
          <w:sz w:val="22"/>
          <w:szCs w:val="22"/>
        </w:rPr>
      </w:pPr>
    </w:p>
    <w:sectPr w:rsidR="00CF6AC2" w:rsidRPr="006B39E7" w:rsidSect="003007F3">
      <w:headerReference w:type="default" r:id="rId14"/>
      <w:footerReference w:type="default" r:id="rId15"/>
      <w:pgSz w:w="11906" w:h="16838" w:code="9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8E" w:rsidRDefault="0048048E" w:rsidP="000C5629">
      <w:pPr>
        <w:spacing w:after="0" w:line="240" w:lineRule="auto"/>
      </w:pPr>
      <w:r>
        <w:separator/>
      </w:r>
    </w:p>
  </w:endnote>
  <w:endnote w:type="continuationSeparator" w:id="0">
    <w:p w:rsidR="0048048E" w:rsidRDefault="0048048E" w:rsidP="000C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952226"/>
      <w:docPartObj>
        <w:docPartGallery w:val="Page Numbers (Bottom of Page)"/>
        <w:docPartUnique/>
      </w:docPartObj>
    </w:sdtPr>
    <w:sdtEndPr/>
    <w:sdtContent>
      <w:p w:rsidR="00BE1DC4" w:rsidRDefault="00BE1D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E1DC4" w:rsidRDefault="00BE1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8E" w:rsidRDefault="0048048E" w:rsidP="000C5629">
      <w:pPr>
        <w:spacing w:after="0" w:line="240" w:lineRule="auto"/>
      </w:pPr>
      <w:r>
        <w:separator/>
      </w:r>
    </w:p>
  </w:footnote>
  <w:footnote w:type="continuationSeparator" w:id="0">
    <w:p w:rsidR="0048048E" w:rsidRDefault="0048048E" w:rsidP="000C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C4" w:rsidRPr="00C01A88" w:rsidRDefault="00BE1DC4" w:rsidP="00984A74">
    <w:pPr>
      <w:pStyle w:val="Stopka"/>
      <w:ind w:right="360"/>
      <w:rPr>
        <w:rFonts w:ascii="Tahoma" w:hAnsi="Tahoma" w:cs="Tahoma"/>
        <w:b/>
        <w:sz w:val="20"/>
      </w:rPr>
    </w:pPr>
    <w:r>
      <w:tab/>
    </w:r>
    <w:r w:rsidR="0066759F">
      <w:rPr>
        <w:rFonts w:ascii="Tahoma" w:hAnsi="Tahoma" w:cs="Tahoma"/>
        <w:b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523.25pt;margin-top:.05pt;width:1.1pt;height:1.1pt;z-index:2516613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" stroked="f">
          <v:textbox inset="0,0,0,0">
            <w:txbxContent>
              <w:p w:rsidR="00BE1DC4" w:rsidRDefault="00BE1DC4" w:rsidP="00C01A88">
                <w:pPr>
                  <w:pStyle w:val="Stopka"/>
                </w:pPr>
                <w:r>
                  <w:rPr>
                    <w:rStyle w:val="Numerstrony1"/>
                  </w:rPr>
                  <w:fldChar w:fldCharType="begin"/>
                </w:r>
                <w:r>
                  <w:rPr>
                    <w:rStyle w:val="Numerstrony1"/>
                  </w:rPr>
                  <w:instrText xml:space="preserve"> PAGE </w:instrText>
                </w:r>
                <w:r>
                  <w:rPr>
                    <w:rStyle w:val="Numerstrony1"/>
                  </w:rPr>
                  <w:fldChar w:fldCharType="separate"/>
                </w:r>
                <w:r w:rsidR="0066759F">
                  <w:rPr>
                    <w:rStyle w:val="Numerstrony1"/>
                    <w:noProof/>
                  </w:rPr>
                  <w:t>16</w:t>
                </w:r>
                <w:r>
                  <w:rPr>
                    <w:rStyle w:val="Numerstrony1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0A6F89"/>
    <w:multiLevelType w:val="hybridMultilevel"/>
    <w:tmpl w:val="F7CABDE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A7522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B5AF6"/>
    <w:multiLevelType w:val="hybridMultilevel"/>
    <w:tmpl w:val="08620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0578"/>
    <w:multiLevelType w:val="hybridMultilevel"/>
    <w:tmpl w:val="F1EA6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57772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C83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6307"/>
    <w:multiLevelType w:val="hybridMultilevel"/>
    <w:tmpl w:val="40346884"/>
    <w:lvl w:ilvl="0" w:tplc="3A7E45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72612"/>
    <w:multiLevelType w:val="hybridMultilevel"/>
    <w:tmpl w:val="6D641488"/>
    <w:lvl w:ilvl="0" w:tplc="CDE8F8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DE8F87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55859"/>
    <w:multiLevelType w:val="hybridMultilevel"/>
    <w:tmpl w:val="418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AD1"/>
    <w:multiLevelType w:val="hybridMultilevel"/>
    <w:tmpl w:val="2790308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67A23C44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F9F3C67"/>
    <w:multiLevelType w:val="hybridMultilevel"/>
    <w:tmpl w:val="D8A82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86156"/>
    <w:multiLevelType w:val="hybridMultilevel"/>
    <w:tmpl w:val="BDE0BA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FC000B"/>
    <w:multiLevelType w:val="hybridMultilevel"/>
    <w:tmpl w:val="4B76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A2578"/>
    <w:multiLevelType w:val="hybridMultilevel"/>
    <w:tmpl w:val="AD7AB544"/>
    <w:lvl w:ilvl="0" w:tplc="B1B4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25CD0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8B2600"/>
    <w:multiLevelType w:val="hybridMultilevel"/>
    <w:tmpl w:val="F7CABDE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49496B"/>
    <w:multiLevelType w:val="hybridMultilevel"/>
    <w:tmpl w:val="BC9C3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1B08"/>
    <w:multiLevelType w:val="hybridMultilevel"/>
    <w:tmpl w:val="F1EA6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964FE"/>
    <w:multiLevelType w:val="hybridMultilevel"/>
    <w:tmpl w:val="2D0CA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C71EC"/>
    <w:multiLevelType w:val="hybridMultilevel"/>
    <w:tmpl w:val="3DF8CB3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2CD041F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D0570B"/>
    <w:multiLevelType w:val="hybridMultilevel"/>
    <w:tmpl w:val="2138D756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67A23C44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3392C29"/>
    <w:multiLevelType w:val="hybridMultilevel"/>
    <w:tmpl w:val="80F23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517C3"/>
    <w:multiLevelType w:val="hybridMultilevel"/>
    <w:tmpl w:val="4B76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92F0E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45A31"/>
    <w:multiLevelType w:val="multilevel"/>
    <w:tmpl w:val="A02C6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9493F49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66FCC"/>
    <w:multiLevelType w:val="hybridMultilevel"/>
    <w:tmpl w:val="AD02C862"/>
    <w:lvl w:ilvl="0" w:tplc="87147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33791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4BA264E"/>
    <w:multiLevelType w:val="hybridMultilevel"/>
    <w:tmpl w:val="645232C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222DFA"/>
    <w:multiLevelType w:val="hybridMultilevel"/>
    <w:tmpl w:val="ADB6A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E1AFF"/>
    <w:multiLevelType w:val="hybridMultilevel"/>
    <w:tmpl w:val="4B76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1453D1"/>
    <w:multiLevelType w:val="hybridMultilevel"/>
    <w:tmpl w:val="ADB6A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AF04E2"/>
    <w:multiLevelType w:val="hybridMultilevel"/>
    <w:tmpl w:val="4B76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AC6205"/>
    <w:multiLevelType w:val="hybridMultilevel"/>
    <w:tmpl w:val="2D0CA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92C78"/>
    <w:multiLevelType w:val="hybridMultilevel"/>
    <w:tmpl w:val="ADB6A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9E7720"/>
    <w:multiLevelType w:val="hybridMultilevel"/>
    <w:tmpl w:val="C958ADA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67A23C44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B9C7F16"/>
    <w:multiLevelType w:val="hybridMultilevel"/>
    <w:tmpl w:val="3DF8CB3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BA56084"/>
    <w:multiLevelType w:val="hybridMultilevel"/>
    <w:tmpl w:val="ADB6A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2A3F4E"/>
    <w:multiLevelType w:val="hybridMultilevel"/>
    <w:tmpl w:val="ADB6A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A080A"/>
    <w:multiLevelType w:val="hybridMultilevel"/>
    <w:tmpl w:val="FF621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566016"/>
    <w:multiLevelType w:val="hybridMultilevel"/>
    <w:tmpl w:val="F7CABDE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B472079"/>
    <w:multiLevelType w:val="hybridMultilevel"/>
    <w:tmpl w:val="D8A82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121FDF"/>
    <w:multiLevelType w:val="hybridMultilevel"/>
    <w:tmpl w:val="FFF052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7567A0"/>
    <w:multiLevelType w:val="hybridMultilevel"/>
    <w:tmpl w:val="6A826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F7AEF"/>
    <w:multiLevelType w:val="hybridMultilevel"/>
    <w:tmpl w:val="D8A82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7F0DF78">
      <w:start w:val="1"/>
      <w:numFmt w:val="decimal"/>
      <w:lvlText w:val="%2."/>
      <w:lvlJc w:val="left"/>
      <w:pPr>
        <w:ind w:left="1080" w:hanging="360"/>
      </w:pPr>
      <w:rPr>
        <w:rFonts w:ascii="Arial Narrow" w:eastAsiaTheme="minorHAnsi" w:hAnsi="Arial Narrow" w:cs="Times New Roman"/>
      </w:rPr>
    </w:lvl>
    <w:lvl w:ilvl="2" w:tplc="8ABA9258">
      <w:start w:val="1"/>
      <w:numFmt w:val="decimal"/>
      <w:lvlText w:val="%3)"/>
      <w:lvlJc w:val="right"/>
      <w:pPr>
        <w:ind w:left="1800" w:hanging="180"/>
      </w:pPr>
      <w:rPr>
        <w:rFonts w:ascii="Arial Narrow" w:eastAsiaTheme="minorHAnsi" w:hAnsi="Arial Narrow" w:cs="Times New Roman"/>
      </w:rPr>
    </w:lvl>
    <w:lvl w:ilvl="3" w:tplc="22B6E5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42"/>
  </w:num>
  <w:num w:numId="4">
    <w:abstractNumId w:val="43"/>
  </w:num>
  <w:num w:numId="5">
    <w:abstractNumId w:val="24"/>
  </w:num>
  <w:num w:numId="6">
    <w:abstractNumId w:val="12"/>
  </w:num>
  <w:num w:numId="7">
    <w:abstractNumId w:val="5"/>
  </w:num>
  <w:num w:numId="8">
    <w:abstractNumId w:val="11"/>
  </w:num>
  <w:num w:numId="9">
    <w:abstractNumId w:val="40"/>
  </w:num>
  <w:num w:numId="10">
    <w:abstractNumId w:val="46"/>
  </w:num>
  <w:num w:numId="11">
    <w:abstractNumId w:val="51"/>
  </w:num>
  <w:num w:numId="12">
    <w:abstractNumId w:val="23"/>
  </w:num>
  <w:num w:numId="13">
    <w:abstractNumId w:val="30"/>
  </w:num>
  <w:num w:numId="14">
    <w:abstractNumId w:val="8"/>
  </w:num>
  <w:num w:numId="15">
    <w:abstractNumId w:val="33"/>
  </w:num>
  <w:num w:numId="16">
    <w:abstractNumId w:val="13"/>
  </w:num>
  <w:num w:numId="17">
    <w:abstractNumId w:val="31"/>
  </w:num>
  <w:num w:numId="18">
    <w:abstractNumId w:val="2"/>
  </w:num>
  <w:num w:numId="19">
    <w:abstractNumId w:val="20"/>
  </w:num>
  <w:num w:numId="20">
    <w:abstractNumId w:val="50"/>
  </w:num>
  <w:num w:numId="21">
    <w:abstractNumId w:val="47"/>
  </w:num>
  <w:num w:numId="22">
    <w:abstractNumId w:val="6"/>
  </w:num>
  <w:num w:numId="23">
    <w:abstractNumId w:val="29"/>
  </w:num>
  <w:num w:numId="24">
    <w:abstractNumId w:val="48"/>
  </w:num>
  <w:num w:numId="25">
    <w:abstractNumId w:val="39"/>
  </w:num>
  <w:num w:numId="26">
    <w:abstractNumId w:val="28"/>
  </w:num>
  <w:num w:numId="27">
    <w:abstractNumId w:val="18"/>
  </w:num>
  <w:num w:numId="28">
    <w:abstractNumId w:val="37"/>
  </w:num>
  <w:num w:numId="29">
    <w:abstractNumId w:val="7"/>
  </w:num>
  <w:num w:numId="30">
    <w:abstractNumId w:val="15"/>
  </w:num>
  <w:num w:numId="31">
    <w:abstractNumId w:val="36"/>
  </w:num>
  <w:num w:numId="32">
    <w:abstractNumId w:val="45"/>
  </w:num>
  <w:num w:numId="33">
    <w:abstractNumId w:val="44"/>
  </w:num>
  <w:num w:numId="34">
    <w:abstractNumId w:val="41"/>
  </w:num>
  <w:num w:numId="35">
    <w:abstractNumId w:val="9"/>
  </w:num>
  <w:num w:numId="36">
    <w:abstractNumId w:val="38"/>
  </w:num>
  <w:num w:numId="37">
    <w:abstractNumId w:val="22"/>
  </w:num>
  <w:num w:numId="38">
    <w:abstractNumId w:val="21"/>
  </w:num>
  <w:num w:numId="39">
    <w:abstractNumId w:val="17"/>
  </w:num>
  <w:num w:numId="40">
    <w:abstractNumId w:val="25"/>
  </w:num>
  <w:num w:numId="41">
    <w:abstractNumId w:val="34"/>
  </w:num>
  <w:num w:numId="42">
    <w:abstractNumId w:val="3"/>
  </w:num>
  <w:num w:numId="43">
    <w:abstractNumId w:val="49"/>
  </w:num>
  <w:num w:numId="44">
    <w:abstractNumId w:val="27"/>
  </w:num>
  <w:num w:numId="45">
    <w:abstractNumId w:val="14"/>
  </w:num>
  <w:num w:numId="46">
    <w:abstractNumId w:val="35"/>
  </w:num>
  <w:num w:numId="47">
    <w:abstractNumId w:val="32"/>
  </w:num>
  <w:num w:numId="48">
    <w:abstractNumId w:val="16"/>
  </w:num>
  <w:num w:numId="49">
    <w:abstractNumId w:val="10"/>
  </w:num>
  <w:num w:numId="50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DB9"/>
    <w:rsid w:val="000071F4"/>
    <w:rsid w:val="000118C3"/>
    <w:rsid w:val="00011C76"/>
    <w:rsid w:val="000171F1"/>
    <w:rsid w:val="000247A5"/>
    <w:rsid w:val="00024F0B"/>
    <w:rsid w:val="00024FAF"/>
    <w:rsid w:val="00027EBE"/>
    <w:rsid w:val="000317E8"/>
    <w:rsid w:val="000466F4"/>
    <w:rsid w:val="00050ADA"/>
    <w:rsid w:val="00061D43"/>
    <w:rsid w:val="00064A43"/>
    <w:rsid w:val="00064D1B"/>
    <w:rsid w:val="00081166"/>
    <w:rsid w:val="000836CC"/>
    <w:rsid w:val="0008674B"/>
    <w:rsid w:val="00092527"/>
    <w:rsid w:val="00096FAA"/>
    <w:rsid w:val="000A0CB4"/>
    <w:rsid w:val="000A224E"/>
    <w:rsid w:val="000A31B3"/>
    <w:rsid w:val="000A7D41"/>
    <w:rsid w:val="000B3209"/>
    <w:rsid w:val="000C2987"/>
    <w:rsid w:val="000C5629"/>
    <w:rsid w:val="000D2B6F"/>
    <w:rsid w:val="000D49E3"/>
    <w:rsid w:val="000D500D"/>
    <w:rsid w:val="000E0155"/>
    <w:rsid w:val="000E477C"/>
    <w:rsid w:val="000E5C14"/>
    <w:rsid w:val="000E6527"/>
    <w:rsid w:val="000F6219"/>
    <w:rsid w:val="000F7391"/>
    <w:rsid w:val="000F7F8A"/>
    <w:rsid w:val="001064C8"/>
    <w:rsid w:val="00110B31"/>
    <w:rsid w:val="00123B32"/>
    <w:rsid w:val="00124E88"/>
    <w:rsid w:val="00125B46"/>
    <w:rsid w:val="00135C0F"/>
    <w:rsid w:val="00137DF0"/>
    <w:rsid w:val="00141C4C"/>
    <w:rsid w:val="00142494"/>
    <w:rsid w:val="00150535"/>
    <w:rsid w:val="001512E2"/>
    <w:rsid w:val="001524D0"/>
    <w:rsid w:val="0016778D"/>
    <w:rsid w:val="00171522"/>
    <w:rsid w:val="001740F1"/>
    <w:rsid w:val="00176664"/>
    <w:rsid w:val="001818C2"/>
    <w:rsid w:val="0018449C"/>
    <w:rsid w:val="00191835"/>
    <w:rsid w:val="001926E3"/>
    <w:rsid w:val="001930F8"/>
    <w:rsid w:val="001951AE"/>
    <w:rsid w:val="00196C68"/>
    <w:rsid w:val="001A1BC9"/>
    <w:rsid w:val="001B2B17"/>
    <w:rsid w:val="001B7B31"/>
    <w:rsid w:val="001C105F"/>
    <w:rsid w:val="001C4359"/>
    <w:rsid w:val="001D4EBF"/>
    <w:rsid w:val="001D6FF0"/>
    <w:rsid w:val="001E1789"/>
    <w:rsid w:val="001E454C"/>
    <w:rsid w:val="001E78D7"/>
    <w:rsid w:val="001F4259"/>
    <w:rsid w:val="0020185B"/>
    <w:rsid w:val="00203B30"/>
    <w:rsid w:val="00216C73"/>
    <w:rsid w:val="002246E6"/>
    <w:rsid w:val="00227BDD"/>
    <w:rsid w:val="00230351"/>
    <w:rsid w:val="00232AB2"/>
    <w:rsid w:val="0023411E"/>
    <w:rsid w:val="00235EF3"/>
    <w:rsid w:val="0024048B"/>
    <w:rsid w:val="00244358"/>
    <w:rsid w:val="00266A93"/>
    <w:rsid w:val="00271D29"/>
    <w:rsid w:val="002748B1"/>
    <w:rsid w:val="0028019B"/>
    <w:rsid w:val="00284B73"/>
    <w:rsid w:val="00285B9C"/>
    <w:rsid w:val="002873DA"/>
    <w:rsid w:val="00292B61"/>
    <w:rsid w:val="00295691"/>
    <w:rsid w:val="002B1E90"/>
    <w:rsid w:val="002B4A0A"/>
    <w:rsid w:val="002B6A08"/>
    <w:rsid w:val="002C0900"/>
    <w:rsid w:val="002C19F1"/>
    <w:rsid w:val="002C4819"/>
    <w:rsid w:val="002C6FE0"/>
    <w:rsid w:val="002D0EDD"/>
    <w:rsid w:val="002D73A9"/>
    <w:rsid w:val="002E3067"/>
    <w:rsid w:val="002E351F"/>
    <w:rsid w:val="002F0F3D"/>
    <w:rsid w:val="002F141E"/>
    <w:rsid w:val="003007F3"/>
    <w:rsid w:val="003046DA"/>
    <w:rsid w:val="00316677"/>
    <w:rsid w:val="00317CAD"/>
    <w:rsid w:val="00320974"/>
    <w:rsid w:val="00327135"/>
    <w:rsid w:val="00330A2F"/>
    <w:rsid w:val="00335FC6"/>
    <w:rsid w:val="00336B66"/>
    <w:rsid w:val="00343B37"/>
    <w:rsid w:val="00344AED"/>
    <w:rsid w:val="00351186"/>
    <w:rsid w:val="00361C90"/>
    <w:rsid w:val="0036261C"/>
    <w:rsid w:val="00376133"/>
    <w:rsid w:val="003801BC"/>
    <w:rsid w:val="0039326B"/>
    <w:rsid w:val="00395212"/>
    <w:rsid w:val="003977BB"/>
    <w:rsid w:val="003A0425"/>
    <w:rsid w:val="003A6753"/>
    <w:rsid w:val="003A79EF"/>
    <w:rsid w:val="003B24C4"/>
    <w:rsid w:val="003B5E05"/>
    <w:rsid w:val="003C0B9C"/>
    <w:rsid w:val="003C0EDF"/>
    <w:rsid w:val="003C16E3"/>
    <w:rsid w:val="003D0D46"/>
    <w:rsid w:val="003D17D2"/>
    <w:rsid w:val="003D2134"/>
    <w:rsid w:val="003D6418"/>
    <w:rsid w:val="003D73BE"/>
    <w:rsid w:val="003D785B"/>
    <w:rsid w:val="003E3C12"/>
    <w:rsid w:val="003E5DBB"/>
    <w:rsid w:val="003E7CF0"/>
    <w:rsid w:val="003F379F"/>
    <w:rsid w:val="003F7E56"/>
    <w:rsid w:val="00406525"/>
    <w:rsid w:val="00412643"/>
    <w:rsid w:val="00415AF7"/>
    <w:rsid w:val="00416F61"/>
    <w:rsid w:val="004232D9"/>
    <w:rsid w:val="00432C4B"/>
    <w:rsid w:val="0043503A"/>
    <w:rsid w:val="00436C08"/>
    <w:rsid w:val="0044338C"/>
    <w:rsid w:val="00447758"/>
    <w:rsid w:val="00453EA1"/>
    <w:rsid w:val="00467C7D"/>
    <w:rsid w:val="004705B7"/>
    <w:rsid w:val="0047077E"/>
    <w:rsid w:val="00470DA8"/>
    <w:rsid w:val="00470F5E"/>
    <w:rsid w:val="00472760"/>
    <w:rsid w:val="0047350E"/>
    <w:rsid w:val="00473E19"/>
    <w:rsid w:val="00475CA2"/>
    <w:rsid w:val="0047723B"/>
    <w:rsid w:val="0048048E"/>
    <w:rsid w:val="00482630"/>
    <w:rsid w:val="00486B9B"/>
    <w:rsid w:val="004A3ACE"/>
    <w:rsid w:val="004A613D"/>
    <w:rsid w:val="004B7683"/>
    <w:rsid w:val="004C5C2A"/>
    <w:rsid w:val="004D3A20"/>
    <w:rsid w:val="004E4800"/>
    <w:rsid w:val="004F0AA1"/>
    <w:rsid w:val="004F3D4A"/>
    <w:rsid w:val="004F4C44"/>
    <w:rsid w:val="004F6565"/>
    <w:rsid w:val="00512BAC"/>
    <w:rsid w:val="005171E4"/>
    <w:rsid w:val="00523AE9"/>
    <w:rsid w:val="0052405F"/>
    <w:rsid w:val="005265F3"/>
    <w:rsid w:val="00530026"/>
    <w:rsid w:val="00530878"/>
    <w:rsid w:val="00532096"/>
    <w:rsid w:val="00554619"/>
    <w:rsid w:val="005564C7"/>
    <w:rsid w:val="005569E4"/>
    <w:rsid w:val="005644EA"/>
    <w:rsid w:val="00566A07"/>
    <w:rsid w:val="00572F96"/>
    <w:rsid w:val="005857A2"/>
    <w:rsid w:val="00585D90"/>
    <w:rsid w:val="00586E55"/>
    <w:rsid w:val="0059347A"/>
    <w:rsid w:val="005A5345"/>
    <w:rsid w:val="005A73FF"/>
    <w:rsid w:val="005B3BD0"/>
    <w:rsid w:val="005C354E"/>
    <w:rsid w:val="005C778E"/>
    <w:rsid w:val="005D0B6D"/>
    <w:rsid w:val="005D312D"/>
    <w:rsid w:val="005D39B3"/>
    <w:rsid w:val="005D6F72"/>
    <w:rsid w:val="005E112F"/>
    <w:rsid w:val="005F10BB"/>
    <w:rsid w:val="005F2130"/>
    <w:rsid w:val="005F2A7C"/>
    <w:rsid w:val="00600D0F"/>
    <w:rsid w:val="0060199D"/>
    <w:rsid w:val="006037FB"/>
    <w:rsid w:val="00610470"/>
    <w:rsid w:val="00616E16"/>
    <w:rsid w:val="00617623"/>
    <w:rsid w:val="00617B13"/>
    <w:rsid w:val="006264FC"/>
    <w:rsid w:val="0062696D"/>
    <w:rsid w:val="006314C4"/>
    <w:rsid w:val="006319A1"/>
    <w:rsid w:val="006367B4"/>
    <w:rsid w:val="0064058B"/>
    <w:rsid w:val="00641B36"/>
    <w:rsid w:val="00652F39"/>
    <w:rsid w:val="00653474"/>
    <w:rsid w:val="00664550"/>
    <w:rsid w:val="0066759F"/>
    <w:rsid w:val="00670AC9"/>
    <w:rsid w:val="00671888"/>
    <w:rsid w:val="00676822"/>
    <w:rsid w:val="0068231C"/>
    <w:rsid w:val="00682803"/>
    <w:rsid w:val="00683B45"/>
    <w:rsid w:val="00686021"/>
    <w:rsid w:val="00691943"/>
    <w:rsid w:val="00692E05"/>
    <w:rsid w:val="0069714D"/>
    <w:rsid w:val="006A2412"/>
    <w:rsid w:val="006A2C25"/>
    <w:rsid w:val="006A397E"/>
    <w:rsid w:val="006A4645"/>
    <w:rsid w:val="006A5FE7"/>
    <w:rsid w:val="006B28F2"/>
    <w:rsid w:val="006B39E7"/>
    <w:rsid w:val="006B64AA"/>
    <w:rsid w:val="006B6CD0"/>
    <w:rsid w:val="006C1B1A"/>
    <w:rsid w:val="006C34DD"/>
    <w:rsid w:val="006C4073"/>
    <w:rsid w:val="006C6489"/>
    <w:rsid w:val="006C75C1"/>
    <w:rsid w:val="006D2D6C"/>
    <w:rsid w:val="006D4C92"/>
    <w:rsid w:val="006D5359"/>
    <w:rsid w:val="006E2CDA"/>
    <w:rsid w:val="006E623A"/>
    <w:rsid w:val="006F61FF"/>
    <w:rsid w:val="00703051"/>
    <w:rsid w:val="00703B6E"/>
    <w:rsid w:val="00711D96"/>
    <w:rsid w:val="0071205B"/>
    <w:rsid w:val="0071215A"/>
    <w:rsid w:val="007134AF"/>
    <w:rsid w:val="0071781C"/>
    <w:rsid w:val="007233D7"/>
    <w:rsid w:val="00727541"/>
    <w:rsid w:val="00731AA0"/>
    <w:rsid w:val="007327E2"/>
    <w:rsid w:val="007331A3"/>
    <w:rsid w:val="007414E2"/>
    <w:rsid w:val="00742486"/>
    <w:rsid w:val="00746016"/>
    <w:rsid w:val="0075105B"/>
    <w:rsid w:val="00763522"/>
    <w:rsid w:val="00773AB9"/>
    <w:rsid w:val="00773D97"/>
    <w:rsid w:val="0077452C"/>
    <w:rsid w:val="00781B62"/>
    <w:rsid w:val="00784174"/>
    <w:rsid w:val="00791CAA"/>
    <w:rsid w:val="007946DF"/>
    <w:rsid w:val="00795DB9"/>
    <w:rsid w:val="007A1124"/>
    <w:rsid w:val="007A3990"/>
    <w:rsid w:val="007B2071"/>
    <w:rsid w:val="007B33F1"/>
    <w:rsid w:val="007C4444"/>
    <w:rsid w:val="007D0A1D"/>
    <w:rsid w:val="007D2A6E"/>
    <w:rsid w:val="007D2A8A"/>
    <w:rsid w:val="007D490C"/>
    <w:rsid w:val="007E7266"/>
    <w:rsid w:val="007E73B8"/>
    <w:rsid w:val="007F04E7"/>
    <w:rsid w:val="007F0A4C"/>
    <w:rsid w:val="007F4F2B"/>
    <w:rsid w:val="007F5F60"/>
    <w:rsid w:val="008043C0"/>
    <w:rsid w:val="00805308"/>
    <w:rsid w:val="008102CB"/>
    <w:rsid w:val="00811DE2"/>
    <w:rsid w:val="00822610"/>
    <w:rsid w:val="008237BC"/>
    <w:rsid w:val="0083005A"/>
    <w:rsid w:val="008322F0"/>
    <w:rsid w:val="00846AFC"/>
    <w:rsid w:val="00850592"/>
    <w:rsid w:val="008509BA"/>
    <w:rsid w:val="008550D2"/>
    <w:rsid w:val="00860AF8"/>
    <w:rsid w:val="00864FC5"/>
    <w:rsid w:val="008672D3"/>
    <w:rsid w:val="00870D88"/>
    <w:rsid w:val="00872D4F"/>
    <w:rsid w:val="00875738"/>
    <w:rsid w:val="00880205"/>
    <w:rsid w:val="00881614"/>
    <w:rsid w:val="00885172"/>
    <w:rsid w:val="00885EBE"/>
    <w:rsid w:val="00886383"/>
    <w:rsid w:val="008C1EA1"/>
    <w:rsid w:val="008C4700"/>
    <w:rsid w:val="008E2F8F"/>
    <w:rsid w:val="008E2FD6"/>
    <w:rsid w:val="008E578D"/>
    <w:rsid w:val="008E5AFE"/>
    <w:rsid w:val="008E6093"/>
    <w:rsid w:val="008E6B23"/>
    <w:rsid w:val="00900BF7"/>
    <w:rsid w:val="009010FD"/>
    <w:rsid w:val="00904EB5"/>
    <w:rsid w:val="00911546"/>
    <w:rsid w:val="009126E4"/>
    <w:rsid w:val="00912C17"/>
    <w:rsid w:val="0092546E"/>
    <w:rsid w:val="00926E91"/>
    <w:rsid w:val="009377C6"/>
    <w:rsid w:val="00943369"/>
    <w:rsid w:val="00943726"/>
    <w:rsid w:val="00943E37"/>
    <w:rsid w:val="00954A77"/>
    <w:rsid w:val="0097383E"/>
    <w:rsid w:val="009742B8"/>
    <w:rsid w:val="00975539"/>
    <w:rsid w:val="00984A74"/>
    <w:rsid w:val="00984D99"/>
    <w:rsid w:val="0098765B"/>
    <w:rsid w:val="00991F05"/>
    <w:rsid w:val="009A0A3B"/>
    <w:rsid w:val="009B4D48"/>
    <w:rsid w:val="009B6DF9"/>
    <w:rsid w:val="009C0022"/>
    <w:rsid w:val="009C0211"/>
    <w:rsid w:val="009D0B81"/>
    <w:rsid w:val="009D0D0D"/>
    <w:rsid w:val="009D1A24"/>
    <w:rsid w:val="009E65BD"/>
    <w:rsid w:val="009F0028"/>
    <w:rsid w:val="009F0AA4"/>
    <w:rsid w:val="00A103AC"/>
    <w:rsid w:val="00A113D9"/>
    <w:rsid w:val="00A1249E"/>
    <w:rsid w:val="00A12C08"/>
    <w:rsid w:val="00A22338"/>
    <w:rsid w:val="00A2440A"/>
    <w:rsid w:val="00A27728"/>
    <w:rsid w:val="00A3448A"/>
    <w:rsid w:val="00A34BC9"/>
    <w:rsid w:val="00A361D9"/>
    <w:rsid w:val="00A3620B"/>
    <w:rsid w:val="00A3677E"/>
    <w:rsid w:val="00A37DAD"/>
    <w:rsid w:val="00A46D2E"/>
    <w:rsid w:val="00A47FD9"/>
    <w:rsid w:val="00A50A7E"/>
    <w:rsid w:val="00A510B9"/>
    <w:rsid w:val="00A52374"/>
    <w:rsid w:val="00A5357C"/>
    <w:rsid w:val="00A55455"/>
    <w:rsid w:val="00A56541"/>
    <w:rsid w:val="00A6507D"/>
    <w:rsid w:val="00A728F4"/>
    <w:rsid w:val="00A77451"/>
    <w:rsid w:val="00A812ED"/>
    <w:rsid w:val="00A83D28"/>
    <w:rsid w:val="00A87E54"/>
    <w:rsid w:val="00A94920"/>
    <w:rsid w:val="00A96A99"/>
    <w:rsid w:val="00AA08BC"/>
    <w:rsid w:val="00AA3BED"/>
    <w:rsid w:val="00AB4F1E"/>
    <w:rsid w:val="00AC2298"/>
    <w:rsid w:val="00AC2DC5"/>
    <w:rsid w:val="00AC5B29"/>
    <w:rsid w:val="00AC758D"/>
    <w:rsid w:val="00AD1116"/>
    <w:rsid w:val="00AD167A"/>
    <w:rsid w:val="00AD4855"/>
    <w:rsid w:val="00AD5BEA"/>
    <w:rsid w:val="00AE07FD"/>
    <w:rsid w:val="00AE3144"/>
    <w:rsid w:val="00AE5583"/>
    <w:rsid w:val="00AE59AC"/>
    <w:rsid w:val="00AE61CD"/>
    <w:rsid w:val="00AE6881"/>
    <w:rsid w:val="00AF3D82"/>
    <w:rsid w:val="00AF58E9"/>
    <w:rsid w:val="00AF7AD6"/>
    <w:rsid w:val="00B04F5B"/>
    <w:rsid w:val="00B05B0C"/>
    <w:rsid w:val="00B06AEC"/>
    <w:rsid w:val="00B11EB9"/>
    <w:rsid w:val="00B12A41"/>
    <w:rsid w:val="00B22220"/>
    <w:rsid w:val="00B250D9"/>
    <w:rsid w:val="00B26B6F"/>
    <w:rsid w:val="00B32107"/>
    <w:rsid w:val="00B43140"/>
    <w:rsid w:val="00B6015B"/>
    <w:rsid w:val="00B6058B"/>
    <w:rsid w:val="00B639EF"/>
    <w:rsid w:val="00B66365"/>
    <w:rsid w:val="00B67895"/>
    <w:rsid w:val="00B70C0C"/>
    <w:rsid w:val="00B8040A"/>
    <w:rsid w:val="00B84D6C"/>
    <w:rsid w:val="00B85785"/>
    <w:rsid w:val="00B96D19"/>
    <w:rsid w:val="00BA0F69"/>
    <w:rsid w:val="00BA4774"/>
    <w:rsid w:val="00BB0C45"/>
    <w:rsid w:val="00BB56B6"/>
    <w:rsid w:val="00BC15B8"/>
    <w:rsid w:val="00BC1AC6"/>
    <w:rsid w:val="00BD5FC0"/>
    <w:rsid w:val="00BD7831"/>
    <w:rsid w:val="00BE017D"/>
    <w:rsid w:val="00BE01AD"/>
    <w:rsid w:val="00BE071A"/>
    <w:rsid w:val="00BE1DC4"/>
    <w:rsid w:val="00BE759A"/>
    <w:rsid w:val="00BF24A7"/>
    <w:rsid w:val="00BF2D89"/>
    <w:rsid w:val="00C01A88"/>
    <w:rsid w:val="00C01FCA"/>
    <w:rsid w:val="00C03A3B"/>
    <w:rsid w:val="00C06F81"/>
    <w:rsid w:val="00C1699C"/>
    <w:rsid w:val="00C173EC"/>
    <w:rsid w:val="00C26C95"/>
    <w:rsid w:val="00C334AE"/>
    <w:rsid w:val="00C344F0"/>
    <w:rsid w:val="00C37D46"/>
    <w:rsid w:val="00C40731"/>
    <w:rsid w:val="00C463AF"/>
    <w:rsid w:val="00C4723F"/>
    <w:rsid w:val="00C50C89"/>
    <w:rsid w:val="00C527F5"/>
    <w:rsid w:val="00C55841"/>
    <w:rsid w:val="00C5689A"/>
    <w:rsid w:val="00C61FB2"/>
    <w:rsid w:val="00C6756C"/>
    <w:rsid w:val="00C70269"/>
    <w:rsid w:val="00C70B07"/>
    <w:rsid w:val="00C71A6D"/>
    <w:rsid w:val="00C72230"/>
    <w:rsid w:val="00C771A5"/>
    <w:rsid w:val="00C81E74"/>
    <w:rsid w:val="00C934E1"/>
    <w:rsid w:val="00C93B18"/>
    <w:rsid w:val="00C946D4"/>
    <w:rsid w:val="00C975C0"/>
    <w:rsid w:val="00C9764C"/>
    <w:rsid w:val="00CA1ABF"/>
    <w:rsid w:val="00CA1BB6"/>
    <w:rsid w:val="00CA64F0"/>
    <w:rsid w:val="00CB10B1"/>
    <w:rsid w:val="00CB2599"/>
    <w:rsid w:val="00CB2F39"/>
    <w:rsid w:val="00CC0617"/>
    <w:rsid w:val="00CC67FB"/>
    <w:rsid w:val="00CD1FC5"/>
    <w:rsid w:val="00CD729E"/>
    <w:rsid w:val="00CF2C1D"/>
    <w:rsid w:val="00CF2DE3"/>
    <w:rsid w:val="00CF4510"/>
    <w:rsid w:val="00CF586B"/>
    <w:rsid w:val="00CF6AC2"/>
    <w:rsid w:val="00CF6CD4"/>
    <w:rsid w:val="00D00582"/>
    <w:rsid w:val="00D056DB"/>
    <w:rsid w:val="00D06AC8"/>
    <w:rsid w:val="00D06D92"/>
    <w:rsid w:val="00D07B22"/>
    <w:rsid w:val="00D23FB7"/>
    <w:rsid w:val="00D26559"/>
    <w:rsid w:val="00D36239"/>
    <w:rsid w:val="00D376D6"/>
    <w:rsid w:val="00D40CEF"/>
    <w:rsid w:val="00D45733"/>
    <w:rsid w:val="00D50F31"/>
    <w:rsid w:val="00D528FD"/>
    <w:rsid w:val="00D53C18"/>
    <w:rsid w:val="00D54789"/>
    <w:rsid w:val="00D557A5"/>
    <w:rsid w:val="00D64E30"/>
    <w:rsid w:val="00D8349F"/>
    <w:rsid w:val="00D90730"/>
    <w:rsid w:val="00D9760C"/>
    <w:rsid w:val="00DA0839"/>
    <w:rsid w:val="00DA3B43"/>
    <w:rsid w:val="00DA79F0"/>
    <w:rsid w:val="00DB7055"/>
    <w:rsid w:val="00DB7B97"/>
    <w:rsid w:val="00DB7DB7"/>
    <w:rsid w:val="00DC094D"/>
    <w:rsid w:val="00DC6C39"/>
    <w:rsid w:val="00DC7B10"/>
    <w:rsid w:val="00DD4F7C"/>
    <w:rsid w:val="00DD73D3"/>
    <w:rsid w:val="00DF0F86"/>
    <w:rsid w:val="00DF176D"/>
    <w:rsid w:val="00DF2D0E"/>
    <w:rsid w:val="00DF45A8"/>
    <w:rsid w:val="00E02885"/>
    <w:rsid w:val="00E16F8A"/>
    <w:rsid w:val="00E2667A"/>
    <w:rsid w:val="00E362BC"/>
    <w:rsid w:val="00E37330"/>
    <w:rsid w:val="00E40EBB"/>
    <w:rsid w:val="00E466CB"/>
    <w:rsid w:val="00E5659B"/>
    <w:rsid w:val="00E57DE5"/>
    <w:rsid w:val="00E67421"/>
    <w:rsid w:val="00E71688"/>
    <w:rsid w:val="00E756E5"/>
    <w:rsid w:val="00E83665"/>
    <w:rsid w:val="00E8432D"/>
    <w:rsid w:val="00E9257F"/>
    <w:rsid w:val="00EA3F66"/>
    <w:rsid w:val="00EA7926"/>
    <w:rsid w:val="00EB77AF"/>
    <w:rsid w:val="00EC047F"/>
    <w:rsid w:val="00EC0814"/>
    <w:rsid w:val="00EC0B30"/>
    <w:rsid w:val="00EC264F"/>
    <w:rsid w:val="00EC66B9"/>
    <w:rsid w:val="00ED1607"/>
    <w:rsid w:val="00ED3257"/>
    <w:rsid w:val="00ED3C6D"/>
    <w:rsid w:val="00ED4483"/>
    <w:rsid w:val="00ED59C7"/>
    <w:rsid w:val="00EE1DC2"/>
    <w:rsid w:val="00EF0176"/>
    <w:rsid w:val="00EF0EAF"/>
    <w:rsid w:val="00EF4FFB"/>
    <w:rsid w:val="00EF707C"/>
    <w:rsid w:val="00F0017C"/>
    <w:rsid w:val="00F002F3"/>
    <w:rsid w:val="00F0147F"/>
    <w:rsid w:val="00F04971"/>
    <w:rsid w:val="00F130F5"/>
    <w:rsid w:val="00F13A9D"/>
    <w:rsid w:val="00F2283C"/>
    <w:rsid w:val="00F242D9"/>
    <w:rsid w:val="00F24E1B"/>
    <w:rsid w:val="00F27316"/>
    <w:rsid w:val="00F3414C"/>
    <w:rsid w:val="00F36A97"/>
    <w:rsid w:val="00F435D9"/>
    <w:rsid w:val="00F45C3A"/>
    <w:rsid w:val="00F52E25"/>
    <w:rsid w:val="00F635A3"/>
    <w:rsid w:val="00F66831"/>
    <w:rsid w:val="00F704C5"/>
    <w:rsid w:val="00F70FF4"/>
    <w:rsid w:val="00F77215"/>
    <w:rsid w:val="00F8042A"/>
    <w:rsid w:val="00F82E0F"/>
    <w:rsid w:val="00F845B6"/>
    <w:rsid w:val="00F845EA"/>
    <w:rsid w:val="00F86A2F"/>
    <w:rsid w:val="00F944FA"/>
    <w:rsid w:val="00F9610A"/>
    <w:rsid w:val="00FA6053"/>
    <w:rsid w:val="00FB7E9C"/>
    <w:rsid w:val="00FC007D"/>
    <w:rsid w:val="00FD4A03"/>
    <w:rsid w:val="00FD4EE5"/>
    <w:rsid w:val="00FE0112"/>
    <w:rsid w:val="00FE6259"/>
    <w:rsid w:val="00FF0DD9"/>
    <w:rsid w:val="00FF3211"/>
    <w:rsid w:val="00FF4D0F"/>
    <w:rsid w:val="00FF519E"/>
    <w:rsid w:val="00FF5853"/>
    <w:rsid w:val="00FF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9178CB-6E17-4892-8CE6-4FBD983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29"/>
  </w:style>
  <w:style w:type="paragraph" w:styleId="Stopka">
    <w:name w:val="footer"/>
    <w:basedOn w:val="Normalny"/>
    <w:link w:val="StopkaZnak"/>
    <w:uiPriority w:val="99"/>
    <w:unhideWhenUsed/>
    <w:rsid w:val="000C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29"/>
  </w:style>
  <w:style w:type="character" w:customStyle="1" w:styleId="Numerstrony1">
    <w:name w:val="Numer strony1"/>
    <w:rsid w:val="000C5629"/>
    <w:rPr>
      <w:rFonts w:cs="Times New Roman"/>
    </w:rPr>
  </w:style>
  <w:style w:type="character" w:customStyle="1" w:styleId="Domylnaczcionkaakapitu1">
    <w:name w:val="Domyślna czcionka akapitu1"/>
    <w:rsid w:val="003C0B9C"/>
  </w:style>
  <w:style w:type="paragraph" w:customStyle="1" w:styleId="pkt">
    <w:name w:val="pkt"/>
    <w:basedOn w:val="Normalny"/>
    <w:rsid w:val="003C0B9C"/>
    <w:pPr>
      <w:suppressAutoHyphens/>
      <w:spacing w:before="60" w:after="60" w:line="100" w:lineRule="atLeast"/>
      <w:ind w:left="851" w:hanging="295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Normalny"/>
    <w:rsid w:val="00B06AEC"/>
    <w:pPr>
      <w:suppressAutoHyphens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F586B"/>
    <w:rPr>
      <w:color w:val="0000FF" w:themeColor="hyperlink"/>
      <w:u w:val="single"/>
    </w:rPr>
  </w:style>
  <w:style w:type="paragraph" w:customStyle="1" w:styleId="Bezodstpw1">
    <w:name w:val="Bez odstępów1"/>
    <w:rsid w:val="0032713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gminary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bno@gminaryb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gminarybn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ybno@gminary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rybn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1DE7-7FB1-4A40-ACC8-882D8F22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17</Pages>
  <Words>8382</Words>
  <Characters>50294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user</cp:lastModifiedBy>
  <cp:revision>487</cp:revision>
  <cp:lastPrinted>2018-11-20T11:24:00Z</cp:lastPrinted>
  <dcterms:created xsi:type="dcterms:W3CDTF">2017-01-16T13:55:00Z</dcterms:created>
  <dcterms:modified xsi:type="dcterms:W3CDTF">2018-11-28T13:31:00Z</dcterms:modified>
</cp:coreProperties>
</file>