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31" w:rsidRPr="00C13B32" w:rsidRDefault="00FC5475" w:rsidP="00664241">
      <w:pPr>
        <w:tabs>
          <w:tab w:val="left" w:pos="3450"/>
        </w:tabs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3B32">
        <w:rPr>
          <w:rFonts w:ascii="Arial" w:hAnsi="Arial" w:cs="Arial"/>
          <w:b/>
          <w:sz w:val="22"/>
          <w:szCs w:val="22"/>
        </w:rPr>
        <w:t xml:space="preserve">Załącznik nr </w:t>
      </w:r>
      <w:r w:rsidR="00C13B32" w:rsidRPr="00C13B32">
        <w:rPr>
          <w:rFonts w:ascii="Arial" w:hAnsi="Arial" w:cs="Arial"/>
          <w:b/>
          <w:sz w:val="22"/>
          <w:szCs w:val="22"/>
        </w:rPr>
        <w:t>4 do S</w:t>
      </w:r>
      <w:r w:rsidR="00555931" w:rsidRPr="00C13B32">
        <w:rPr>
          <w:rFonts w:ascii="Arial" w:hAnsi="Arial" w:cs="Arial"/>
          <w:b/>
          <w:sz w:val="22"/>
          <w:szCs w:val="22"/>
        </w:rPr>
        <w:t>WZ</w:t>
      </w:r>
    </w:p>
    <w:p w:rsidR="00555931" w:rsidRPr="00C13B32" w:rsidRDefault="00555931" w:rsidP="00664241">
      <w:pPr>
        <w:tabs>
          <w:tab w:val="left" w:pos="3450"/>
        </w:tabs>
        <w:spacing w:after="120"/>
        <w:rPr>
          <w:rFonts w:ascii="Arial" w:hAnsi="Arial" w:cs="Arial"/>
          <w:b/>
          <w:sz w:val="22"/>
          <w:szCs w:val="22"/>
        </w:rPr>
      </w:pPr>
    </w:p>
    <w:p w:rsidR="00C237B0" w:rsidRPr="00C13B32" w:rsidRDefault="00C237B0" w:rsidP="00664241">
      <w:pPr>
        <w:pStyle w:val="Default"/>
        <w:spacing w:after="120"/>
        <w:jc w:val="center"/>
        <w:rPr>
          <w:rFonts w:ascii="Arial" w:hAnsi="Arial" w:cs="Arial"/>
          <w:sz w:val="22"/>
          <w:szCs w:val="22"/>
        </w:rPr>
      </w:pPr>
      <w:r w:rsidRPr="00C13B32">
        <w:rPr>
          <w:rFonts w:ascii="Arial" w:hAnsi="Arial" w:cs="Arial"/>
          <w:sz w:val="22"/>
          <w:szCs w:val="22"/>
        </w:rPr>
        <w:t>ISTOTNE POSTANOWIENIA UMOWY</w:t>
      </w:r>
    </w:p>
    <w:p w:rsidR="00C237B0" w:rsidRPr="00C13B32" w:rsidRDefault="00C237B0" w:rsidP="00664241">
      <w:pPr>
        <w:pStyle w:val="Default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13B32">
        <w:rPr>
          <w:rFonts w:ascii="Arial" w:hAnsi="Arial" w:cs="Arial"/>
          <w:sz w:val="22"/>
          <w:szCs w:val="22"/>
        </w:rPr>
        <w:t>Określenie przedmiotu zamówieni</w:t>
      </w:r>
      <w:r w:rsidR="00C13B32">
        <w:rPr>
          <w:rFonts w:ascii="Arial" w:hAnsi="Arial" w:cs="Arial"/>
          <w:sz w:val="22"/>
          <w:szCs w:val="22"/>
        </w:rPr>
        <w:t>a zgodnie z opisem zawartym w S</w:t>
      </w:r>
      <w:r w:rsidRPr="00C13B32">
        <w:rPr>
          <w:rFonts w:ascii="Arial" w:hAnsi="Arial" w:cs="Arial"/>
          <w:sz w:val="22"/>
          <w:szCs w:val="22"/>
        </w:rPr>
        <w:t xml:space="preserve">WZ. </w:t>
      </w:r>
    </w:p>
    <w:p w:rsidR="00C237B0" w:rsidRPr="00C13B32" w:rsidRDefault="00C237B0" w:rsidP="00664241">
      <w:pPr>
        <w:pStyle w:val="Default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13B32">
        <w:rPr>
          <w:rFonts w:ascii="Arial" w:hAnsi="Arial" w:cs="Arial"/>
          <w:sz w:val="22"/>
          <w:szCs w:val="22"/>
        </w:rPr>
        <w:t>Kredytobiorca zobowiązuje się do dokonania spłaty kredytu wg załączoneg</w:t>
      </w:r>
      <w:r w:rsidR="00664241" w:rsidRPr="00C13B32">
        <w:rPr>
          <w:rFonts w:ascii="Arial" w:hAnsi="Arial" w:cs="Arial"/>
          <w:sz w:val="22"/>
          <w:szCs w:val="22"/>
        </w:rPr>
        <w:t>o planu spłaty rat kapitałowych, który będzie stanowił załącznik do umowy.</w:t>
      </w:r>
    </w:p>
    <w:p w:rsidR="00C237B0" w:rsidRPr="00C13B32" w:rsidRDefault="00C237B0" w:rsidP="00664241">
      <w:pPr>
        <w:pStyle w:val="Default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13B32">
        <w:rPr>
          <w:rFonts w:ascii="Arial" w:hAnsi="Arial" w:cs="Arial"/>
          <w:sz w:val="22"/>
          <w:szCs w:val="22"/>
        </w:rPr>
        <w:t xml:space="preserve">Zamawiający zastrzega sobie możliwość wcześniejszej spłaty kredytu oraz przesunięcia terminu spłaty poszczególnych rat kapitałowych w całym okresie objętym umową, po uprzednim zawiadomieniu Wykonawcy, bez ponoszenia z tego tytułu jakichkolwiek kosztów. </w:t>
      </w:r>
    </w:p>
    <w:p w:rsidR="00C237B0" w:rsidRPr="00C13B32" w:rsidRDefault="00C237B0" w:rsidP="00664241">
      <w:pPr>
        <w:pStyle w:val="Default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13B32">
        <w:rPr>
          <w:rFonts w:ascii="Arial" w:hAnsi="Arial" w:cs="Arial"/>
          <w:sz w:val="22"/>
          <w:szCs w:val="22"/>
        </w:rPr>
        <w:t xml:space="preserve">Kwota kredytu podlega oprocentowaniu według zmiennej stopy procentowej obowiązującej w okresach, za które odsetki są naliczane. </w:t>
      </w:r>
    </w:p>
    <w:p w:rsidR="00D45FF2" w:rsidRDefault="00D45FF2" w:rsidP="00D45FF2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Arial" w:eastAsia="Calibri" w:hAnsi="Arial" w:cs="Arial"/>
          <w:strike/>
          <w:color w:val="000000"/>
        </w:rPr>
      </w:pPr>
      <w:r w:rsidRPr="001304AD">
        <w:rPr>
          <w:rFonts w:ascii="Arial" w:eastAsia="Calibri" w:hAnsi="Arial" w:cs="Arial"/>
          <w:strike/>
          <w:color w:val="000000"/>
        </w:rPr>
        <w:t xml:space="preserve">Oprocentowanie kredytu stanowi sumę stopy WIBOR dla depozytów trzymiesięcznych z ostatniego notowania w miesiącu poprzedzającym okres odsetkowy, za który będą naliczane odsetki oraz marży Wykonawcy określonej w ofercie przetargowej (obejmującej łącznie wszystkie prowizje i marże banku). </w:t>
      </w:r>
      <w:bookmarkStart w:id="0" w:name="_GoBack"/>
      <w:bookmarkEnd w:id="0"/>
    </w:p>
    <w:p w:rsidR="00D45FF2" w:rsidRPr="001304AD" w:rsidRDefault="00D45FF2" w:rsidP="00D45FF2">
      <w:pPr>
        <w:autoSpaceDE w:val="0"/>
        <w:autoSpaceDN w:val="0"/>
        <w:adjustRightInd w:val="0"/>
        <w:spacing w:after="120"/>
        <w:ind w:left="360" w:hanging="360"/>
        <w:rPr>
          <w:rFonts w:ascii="Arial" w:eastAsia="Calibri" w:hAnsi="Arial" w:cs="Arial"/>
          <w:color w:val="FF0000"/>
        </w:rPr>
      </w:pPr>
      <w:r w:rsidRPr="001304AD">
        <w:rPr>
          <w:rFonts w:ascii="Arial" w:eastAsia="Calibri" w:hAnsi="Arial" w:cs="Arial"/>
          <w:color w:val="FF0000"/>
        </w:rPr>
        <w:t>5.</w:t>
      </w:r>
      <w:r w:rsidRPr="001304AD">
        <w:rPr>
          <w:rFonts w:ascii="Arial" w:eastAsia="Calibri" w:hAnsi="Arial" w:cs="Arial"/>
          <w:color w:val="FF0000"/>
        </w:rPr>
        <w:tab/>
        <w:t>Oprocentowanie kredytu stanowi suma stopy WIBOR ustalaną na okres 1 miesiąca w wysokości stawki WIBOR 3M z ostatniego dnia roboczego miesiąca i mająca zastosowanie od 1-go dnia kalendarzowego następnego miesiąca oraz marży Wykonawcy określonej w ofercie przetargowej (obejmującej łącznie wszystkie prowizje i marżę banku</w:t>
      </w:r>
    </w:p>
    <w:p w:rsidR="00C237B0" w:rsidRPr="00C13B32" w:rsidRDefault="00C237B0" w:rsidP="00B36204">
      <w:pPr>
        <w:pStyle w:val="Default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13B32">
        <w:rPr>
          <w:rFonts w:ascii="Arial" w:hAnsi="Arial" w:cs="Arial"/>
          <w:sz w:val="22"/>
          <w:szCs w:val="22"/>
        </w:rPr>
        <w:t xml:space="preserve">Naliczanie odsetek następuje w okresach kwartalnych, od rzeczywistego salda, wg kalendarza rzeczywistego (365/366 dni). </w:t>
      </w:r>
    </w:p>
    <w:p w:rsidR="00C237B0" w:rsidRPr="00C13B32" w:rsidRDefault="00C237B0" w:rsidP="00B36204">
      <w:pPr>
        <w:pStyle w:val="Default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13B32">
        <w:rPr>
          <w:rFonts w:ascii="Arial" w:hAnsi="Arial" w:cs="Arial"/>
          <w:color w:val="auto"/>
          <w:sz w:val="22"/>
          <w:szCs w:val="22"/>
        </w:rPr>
        <w:t>Spłata odsetek następuje w terminie do 15 dnia miesiąca następującego po zakończeniu okresu odsetkowego, na podstawie pisemnej informacji Wykonawcy dostarczonej do 7 dnia miesiąca po zakończeniu okresu odsetkowego, z wyjątkiem ostatniego okresu odsetkowego umowy, który zostanie</w:t>
      </w:r>
      <w:r w:rsidR="00FD7EF7" w:rsidRPr="00C13B32">
        <w:rPr>
          <w:rFonts w:ascii="Arial" w:hAnsi="Arial" w:cs="Arial"/>
          <w:color w:val="auto"/>
          <w:sz w:val="22"/>
          <w:szCs w:val="22"/>
        </w:rPr>
        <w:t xml:space="preserve"> rozliczony i spłacony do </w:t>
      </w:r>
      <w:r w:rsidR="00FD7EF7" w:rsidRPr="000F0A44">
        <w:rPr>
          <w:rFonts w:ascii="Arial" w:hAnsi="Arial" w:cs="Arial"/>
          <w:color w:val="auto"/>
          <w:sz w:val="22"/>
          <w:szCs w:val="22"/>
        </w:rPr>
        <w:t>końca 203</w:t>
      </w:r>
      <w:r w:rsidR="000F0A44" w:rsidRPr="000F0A44">
        <w:rPr>
          <w:rFonts w:ascii="Arial" w:hAnsi="Arial" w:cs="Arial"/>
          <w:color w:val="auto"/>
          <w:sz w:val="22"/>
          <w:szCs w:val="22"/>
        </w:rPr>
        <w:t>4</w:t>
      </w:r>
      <w:r w:rsidR="00FD7EF7" w:rsidRPr="000F0A44">
        <w:rPr>
          <w:rFonts w:ascii="Arial" w:hAnsi="Arial" w:cs="Arial"/>
          <w:color w:val="auto"/>
          <w:sz w:val="22"/>
          <w:szCs w:val="22"/>
        </w:rPr>
        <w:t xml:space="preserve"> </w:t>
      </w:r>
      <w:r w:rsidRPr="000F0A44">
        <w:rPr>
          <w:rFonts w:ascii="Arial" w:hAnsi="Arial" w:cs="Arial"/>
          <w:color w:val="auto"/>
          <w:sz w:val="22"/>
          <w:szCs w:val="22"/>
        </w:rPr>
        <w:t xml:space="preserve">roku. </w:t>
      </w:r>
    </w:p>
    <w:p w:rsidR="00C237B0" w:rsidRPr="00C13B32" w:rsidRDefault="00C237B0" w:rsidP="00B36204">
      <w:pPr>
        <w:pStyle w:val="Default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13B32">
        <w:rPr>
          <w:rFonts w:ascii="Arial" w:hAnsi="Arial" w:cs="Arial"/>
          <w:sz w:val="22"/>
          <w:szCs w:val="22"/>
        </w:rPr>
        <w:t xml:space="preserve">Wszystkie rozliczenia między Wykonawcą a Zamawiającym będą dokonywane w PLN. </w:t>
      </w:r>
    </w:p>
    <w:p w:rsidR="00C237B0" w:rsidRPr="00C13B32" w:rsidRDefault="00C237B0" w:rsidP="00B36204">
      <w:pPr>
        <w:pStyle w:val="Default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13B32">
        <w:rPr>
          <w:rFonts w:ascii="Arial" w:hAnsi="Arial" w:cs="Arial"/>
          <w:sz w:val="22"/>
          <w:szCs w:val="22"/>
        </w:rPr>
        <w:t xml:space="preserve">Zabezpieczenie kredytu stanowić będzie weksel własny in blanco wraz z deklaracją wekslową. </w:t>
      </w:r>
    </w:p>
    <w:p w:rsidR="00C237B0" w:rsidRPr="00C13B32" w:rsidRDefault="00C237B0" w:rsidP="00B36204">
      <w:pPr>
        <w:pStyle w:val="Default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13B32">
        <w:rPr>
          <w:rFonts w:ascii="Arial" w:hAnsi="Arial" w:cs="Arial"/>
          <w:sz w:val="22"/>
          <w:szCs w:val="22"/>
        </w:rPr>
        <w:t xml:space="preserve">Wykonawca wyda bezpłatne zaświadczenie w zakresie terminowości spłaty kredytu i przebiegu współpracy, na wniosek Zamawiającego. </w:t>
      </w:r>
    </w:p>
    <w:p w:rsidR="00C237B0" w:rsidRPr="00C13B32" w:rsidRDefault="00C237B0" w:rsidP="00B36204">
      <w:pPr>
        <w:pStyle w:val="Default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13B32">
        <w:rPr>
          <w:rFonts w:ascii="Arial" w:hAnsi="Arial" w:cs="Arial"/>
          <w:sz w:val="22"/>
          <w:szCs w:val="22"/>
        </w:rPr>
        <w:t xml:space="preserve">Kredytobiorca dopuszcza możliwość istotnej zmiany treści zawartej umowy w zakresie zmiany terminów spłat rat kapitałowych oraz ich wysokości, w przypadku zmiany uwarunkowań prawnych lub sytuacji ekonomicznej, mających wpływ na możliwość obsługi zadłużenia przez kredytobiorcę. </w:t>
      </w:r>
    </w:p>
    <w:p w:rsidR="00C237B0" w:rsidRPr="00C13B32" w:rsidRDefault="00C237B0" w:rsidP="00B36204">
      <w:pPr>
        <w:pStyle w:val="Default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13B32">
        <w:rPr>
          <w:rFonts w:ascii="Arial" w:hAnsi="Arial" w:cs="Arial"/>
          <w:sz w:val="22"/>
          <w:szCs w:val="22"/>
        </w:rPr>
        <w:t xml:space="preserve">Zamawiający przewiduje </w:t>
      </w:r>
      <w:r w:rsidRPr="000F0A44">
        <w:rPr>
          <w:rFonts w:ascii="Arial" w:hAnsi="Arial" w:cs="Arial"/>
          <w:color w:val="auto"/>
          <w:sz w:val="22"/>
          <w:szCs w:val="22"/>
        </w:rPr>
        <w:t xml:space="preserve">zgodnie z art. </w:t>
      </w:r>
      <w:r w:rsidR="007978BE" w:rsidRPr="000F0A44">
        <w:rPr>
          <w:rFonts w:ascii="Arial" w:hAnsi="Arial" w:cs="Arial"/>
          <w:color w:val="auto"/>
          <w:sz w:val="22"/>
          <w:szCs w:val="22"/>
        </w:rPr>
        <w:t>455</w:t>
      </w:r>
      <w:r w:rsidRPr="000F0A44">
        <w:rPr>
          <w:rFonts w:ascii="Arial" w:hAnsi="Arial" w:cs="Arial"/>
          <w:color w:val="auto"/>
          <w:sz w:val="22"/>
          <w:szCs w:val="22"/>
        </w:rPr>
        <w:t xml:space="preserve"> PZP możliwość </w:t>
      </w:r>
      <w:r w:rsidRPr="00C13B32">
        <w:rPr>
          <w:rFonts w:ascii="Arial" w:hAnsi="Arial" w:cs="Arial"/>
          <w:sz w:val="22"/>
          <w:szCs w:val="22"/>
        </w:rPr>
        <w:t>zmiany w stosunku do treści oferty następujących postanowień umowy w następujących warunkach (okolicznościach):</w:t>
      </w:r>
    </w:p>
    <w:p w:rsidR="00C237B0" w:rsidRPr="00C13B32" w:rsidRDefault="00C237B0" w:rsidP="00B36204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C13B32">
        <w:rPr>
          <w:rFonts w:ascii="Arial" w:hAnsi="Arial" w:cs="Arial"/>
          <w:sz w:val="22"/>
          <w:szCs w:val="22"/>
        </w:rPr>
        <w:t>zmniejszenia kwoty kredytu w przypadku:</w:t>
      </w:r>
    </w:p>
    <w:p w:rsidR="00C237B0" w:rsidRPr="00C13B32" w:rsidRDefault="00C237B0" w:rsidP="00B36204">
      <w:pPr>
        <w:pStyle w:val="Default"/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 w:rsidRPr="00C13B32">
        <w:rPr>
          <w:rFonts w:ascii="Arial" w:hAnsi="Arial" w:cs="Arial"/>
          <w:sz w:val="22"/>
          <w:szCs w:val="22"/>
        </w:rPr>
        <w:t>wystąpienia siły wyższej(wyjątkowe zdarzenie lub okoliczność na które Strony nie miały wpływu i nie mogły przed nimi zabezpieczyć przed zawarciem umowy, których nie można było w racjonalny sposób uniknąć lub przezwyciężyć),</w:t>
      </w:r>
    </w:p>
    <w:p w:rsidR="00C237B0" w:rsidRPr="00C13B32" w:rsidRDefault="00C237B0" w:rsidP="00B36204">
      <w:pPr>
        <w:pStyle w:val="Default"/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 w:rsidRPr="00C13B32">
        <w:rPr>
          <w:rFonts w:ascii="Arial" w:hAnsi="Arial" w:cs="Arial"/>
          <w:sz w:val="22"/>
          <w:szCs w:val="22"/>
        </w:rPr>
        <w:t>dobrej sytuacji finansowej Zamawiającego w bieżącym roku budżetowym,</w:t>
      </w:r>
    </w:p>
    <w:p w:rsidR="00C237B0" w:rsidRPr="00C13B32" w:rsidRDefault="00C237B0" w:rsidP="00B36204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C13B32">
        <w:rPr>
          <w:rFonts w:ascii="Arial" w:hAnsi="Arial" w:cs="Arial"/>
          <w:sz w:val="22"/>
          <w:szCs w:val="22"/>
        </w:rPr>
        <w:t>zmiany harmonogramu spłat kredytu w przypadku:</w:t>
      </w:r>
    </w:p>
    <w:p w:rsidR="00777F09" w:rsidRPr="00C13B32" w:rsidRDefault="00C237B0" w:rsidP="00213350">
      <w:pPr>
        <w:pStyle w:val="Default"/>
        <w:numPr>
          <w:ilvl w:val="0"/>
          <w:numId w:val="7"/>
        </w:numPr>
        <w:spacing w:after="120"/>
        <w:rPr>
          <w:rFonts w:ascii="Arial" w:hAnsi="Arial" w:cs="Arial"/>
          <w:sz w:val="22"/>
          <w:szCs w:val="22"/>
        </w:rPr>
      </w:pPr>
      <w:r w:rsidRPr="00C13B32">
        <w:rPr>
          <w:rFonts w:ascii="Arial" w:hAnsi="Arial" w:cs="Arial"/>
          <w:sz w:val="22"/>
          <w:szCs w:val="22"/>
        </w:rPr>
        <w:t>wystąpienia siły wyższej(wyjątkowe zdarzenie lub okoliczność na które Strony nie miały wpływu i nie mogły przed nimi zabezpieczyć przed zawarciem umowy, których nie można było w racjonalny sposób uniknąć lub przezwyciężyć),</w:t>
      </w:r>
    </w:p>
    <w:p w:rsidR="00C237B0" w:rsidRPr="00C13B32" w:rsidRDefault="00C237B0" w:rsidP="00213350">
      <w:pPr>
        <w:pStyle w:val="Default"/>
        <w:numPr>
          <w:ilvl w:val="0"/>
          <w:numId w:val="7"/>
        </w:numPr>
        <w:spacing w:after="120"/>
        <w:rPr>
          <w:rFonts w:ascii="Arial" w:hAnsi="Arial" w:cs="Arial"/>
          <w:sz w:val="22"/>
          <w:szCs w:val="22"/>
        </w:rPr>
      </w:pPr>
      <w:r w:rsidRPr="00C13B32">
        <w:rPr>
          <w:rFonts w:ascii="Arial" w:hAnsi="Arial" w:cs="Arial"/>
          <w:sz w:val="22"/>
          <w:szCs w:val="22"/>
        </w:rPr>
        <w:t>zmniejszenia kwoty kredytu wpływające na zmianę wysokości rat kredytu,</w:t>
      </w:r>
    </w:p>
    <w:p w:rsidR="00C237B0" w:rsidRPr="00C13B32" w:rsidRDefault="00C237B0" w:rsidP="00213350">
      <w:pPr>
        <w:pStyle w:val="Default"/>
        <w:numPr>
          <w:ilvl w:val="0"/>
          <w:numId w:val="7"/>
        </w:numPr>
        <w:spacing w:after="120"/>
        <w:rPr>
          <w:rFonts w:ascii="Arial" w:hAnsi="Arial" w:cs="Arial"/>
          <w:sz w:val="22"/>
          <w:szCs w:val="22"/>
        </w:rPr>
      </w:pPr>
      <w:r w:rsidRPr="00C13B32">
        <w:rPr>
          <w:rFonts w:ascii="Arial" w:hAnsi="Arial" w:cs="Arial"/>
          <w:sz w:val="22"/>
          <w:szCs w:val="22"/>
        </w:rPr>
        <w:t>zmiany terminów spłat rat kapitałowych oraz ich wysokości, w przypadku zmiany uwarunkowań prawnych lub sytuacji ekonomicznej, mających wpływ na możliwość obsługi zadłużenia przez kredytobiorcę.</w:t>
      </w:r>
    </w:p>
    <w:p w:rsidR="00C237B0" w:rsidRPr="00C13B32" w:rsidRDefault="00C237B0" w:rsidP="00777F09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C13B32">
        <w:rPr>
          <w:rFonts w:ascii="Arial" w:hAnsi="Arial" w:cs="Arial"/>
          <w:sz w:val="22"/>
          <w:szCs w:val="22"/>
        </w:rPr>
        <w:lastRenderedPageBreak/>
        <w:t>Warunki wprowadzenia zmian do umowy będą następujące:</w:t>
      </w:r>
    </w:p>
    <w:p w:rsidR="00C237B0" w:rsidRPr="00C13B32" w:rsidRDefault="00C237B0" w:rsidP="00213350">
      <w:pPr>
        <w:pStyle w:val="Default"/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</w:rPr>
      </w:pPr>
      <w:r w:rsidRPr="00C13B32">
        <w:rPr>
          <w:rFonts w:ascii="Arial" w:hAnsi="Arial" w:cs="Arial"/>
          <w:sz w:val="22"/>
          <w:szCs w:val="22"/>
        </w:rPr>
        <w:t>zmiana może być inicjowana na wniosek złożony wraz z uzasadnieniem oraz wskazaniem podstawy prawnej i umownej,</w:t>
      </w:r>
    </w:p>
    <w:p w:rsidR="00C237B0" w:rsidRPr="00C13B32" w:rsidRDefault="00C237B0" w:rsidP="00213350">
      <w:pPr>
        <w:pStyle w:val="Default"/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</w:rPr>
      </w:pPr>
      <w:r w:rsidRPr="00C13B32">
        <w:rPr>
          <w:rFonts w:ascii="Arial" w:hAnsi="Arial" w:cs="Arial"/>
          <w:sz w:val="22"/>
          <w:szCs w:val="22"/>
        </w:rPr>
        <w:t>zmiana nie może spowodować wykroczenia usługi poza opis przedmiotu</w:t>
      </w:r>
      <w:r w:rsidR="00213350" w:rsidRPr="00C13B32">
        <w:rPr>
          <w:rFonts w:ascii="Arial" w:hAnsi="Arial" w:cs="Arial"/>
          <w:sz w:val="22"/>
          <w:szCs w:val="22"/>
        </w:rPr>
        <w:t xml:space="preserve"> </w:t>
      </w:r>
      <w:r w:rsidR="00C13B32">
        <w:rPr>
          <w:rFonts w:ascii="Arial" w:hAnsi="Arial" w:cs="Arial"/>
          <w:sz w:val="22"/>
          <w:szCs w:val="22"/>
        </w:rPr>
        <w:t>zamówienia zawarty w S</w:t>
      </w:r>
      <w:r w:rsidRPr="00C13B32">
        <w:rPr>
          <w:rFonts w:ascii="Arial" w:hAnsi="Arial" w:cs="Arial"/>
          <w:sz w:val="22"/>
          <w:szCs w:val="22"/>
        </w:rPr>
        <w:t>WZ.</w:t>
      </w:r>
    </w:p>
    <w:p w:rsidR="00C237B0" w:rsidRPr="000F0A44" w:rsidRDefault="00C237B0" w:rsidP="00213350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color w:val="auto"/>
          <w:sz w:val="22"/>
          <w:szCs w:val="22"/>
        </w:rPr>
      </w:pPr>
      <w:r w:rsidRPr="00C13B32">
        <w:rPr>
          <w:rFonts w:ascii="Arial" w:hAnsi="Arial" w:cs="Arial"/>
          <w:sz w:val="22"/>
          <w:szCs w:val="22"/>
        </w:rPr>
        <w:t xml:space="preserve">Nie stanowi zmiany umowy w rozumieniu </w:t>
      </w:r>
      <w:r w:rsidRPr="000F0A44">
        <w:rPr>
          <w:rFonts w:ascii="Arial" w:hAnsi="Arial" w:cs="Arial"/>
          <w:color w:val="auto"/>
          <w:sz w:val="22"/>
          <w:szCs w:val="22"/>
        </w:rPr>
        <w:t xml:space="preserve">art. </w:t>
      </w:r>
      <w:r w:rsidR="00C10530" w:rsidRPr="000F0A44">
        <w:rPr>
          <w:rFonts w:ascii="Arial" w:hAnsi="Arial" w:cs="Arial"/>
          <w:color w:val="auto"/>
          <w:sz w:val="22"/>
          <w:szCs w:val="22"/>
        </w:rPr>
        <w:t>455</w:t>
      </w:r>
      <w:r w:rsidRPr="000F0A44">
        <w:rPr>
          <w:rFonts w:ascii="Arial" w:hAnsi="Arial" w:cs="Arial"/>
          <w:color w:val="auto"/>
          <w:sz w:val="22"/>
          <w:szCs w:val="22"/>
        </w:rPr>
        <w:t xml:space="preserve"> ustawy PZP: </w:t>
      </w:r>
    </w:p>
    <w:p w:rsidR="00C237B0" w:rsidRPr="00C13B32" w:rsidRDefault="00C237B0" w:rsidP="00213350">
      <w:pPr>
        <w:pStyle w:val="Default"/>
        <w:numPr>
          <w:ilvl w:val="0"/>
          <w:numId w:val="9"/>
        </w:numPr>
        <w:spacing w:after="120"/>
        <w:rPr>
          <w:rFonts w:ascii="Arial" w:hAnsi="Arial" w:cs="Arial"/>
          <w:sz w:val="22"/>
          <w:szCs w:val="22"/>
        </w:rPr>
      </w:pPr>
      <w:r w:rsidRPr="00C13B32">
        <w:rPr>
          <w:rFonts w:ascii="Arial" w:hAnsi="Arial" w:cs="Arial"/>
          <w:sz w:val="22"/>
          <w:szCs w:val="22"/>
        </w:rPr>
        <w:t>zmiana danych związanych z obsługą administracyjno-organizacyjną umowy (np. zmiana rachunku bankowego),</w:t>
      </w:r>
    </w:p>
    <w:p w:rsidR="00C237B0" w:rsidRPr="00C13B32" w:rsidRDefault="00C237B0" w:rsidP="00213350">
      <w:pPr>
        <w:pStyle w:val="Default"/>
        <w:numPr>
          <w:ilvl w:val="0"/>
          <w:numId w:val="9"/>
        </w:numPr>
        <w:spacing w:after="120"/>
        <w:rPr>
          <w:rFonts w:ascii="Arial" w:hAnsi="Arial" w:cs="Arial"/>
          <w:sz w:val="22"/>
          <w:szCs w:val="22"/>
        </w:rPr>
      </w:pPr>
      <w:r w:rsidRPr="00C13B32">
        <w:rPr>
          <w:rFonts w:ascii="Arial" w:hAnsi="Arial" w:cs="Arial"/>
          <w:sz w:val="22"/>
          <w:szCs w:val="22"/>
        </w:rPr>
        <w:t>zmiana danych teleadresowych,</w:t>
      </w:r>
    </w:p>
    <w:p w:rsidR="00C237B0" w:rsidRPr="00C13B32" w:rsidRDefault="00C237B0" w:rsidP="00664241">
      <w:pPr>
        <w:pStyle w:val="Default"/>
        <w:numPr>
          <w:ilvl w:val="0"/>
          <w:numId w:val="9"/>
        </w:numPr>
        <w:spacing w:after="120"/>
        <w:rPr>
          <w:rFonts w:ascii="Arial" w:hAnsi="Arial" w:cs="Arial"/>
          <w:sz w:val="22"/>
          <w:szCs w:val="22"/>
        </w:rPr>
      </w:pPr>
      <w:r w:rsidRPr="00C13B32">
        <w:rPr>
          <w:rFonts w:ascii="Arial" w:hAnsi="Arial" w:cs="Arial"/>
          <w:sz w:val="22"/>
          <w:szCs w:val="22"/>
        </w:rPr>
        <w:t xml:space="preserve">zmiana osób odpowiedzialnych za kontakty i nadzór nad przedmiotem zamówienia. </w:t>
      </w:r>
    </w:p>
    <w:sectPr w:rsidR="00C237B0" w:rsidRPr="00C13B32" w:rsidSect="005E4E7C">
      <w:pgSz w:w="11907" w:h="16839" w:code="9"/>
      <w:pgMar w:top="1161" w:right="560" w:bottom="898" w:left="903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1B15"/>
    <w:multiLevelType w:val="hybridMultilevel"/>
    <w:tmpl w:val="5BB23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7522"/>
    <w:multiLevelType w:val="hybridMultilevel"/>
    <w:tmpl w:val="FFF052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A975C3"/>
    <w:multiLevelType w:val="hybridMultilevel"/>
    <w:tmpl w:val="FFF052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CA2578"/>
    <w:multiLevelType w:val="hybridMultilevel"/>
    <w:tmpl w:val="AD7AB544"/>
    <w:lvl w:ilvl="0" w:tplc="B1B4B7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D041F"/>
    <w:multiLevelType w:val="hybridMultilevel"/>
    <w:tmpl w:val="FFF052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E33791"/>
    <w:multiLevelType w:val="hybridMultilevel"/>
    <w:tmpl w:val="FFF052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CD2C83"/>
    <w:multiLevelType w:val="hybridMultilevel"/>
    <w:tmpl w:val="61D47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E37D3A"/>
    <w:multiLevelType w:val="hybridMultilevel"/>
    <w:tmpl w:val="7630A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21FDF"/>
    <w:multiLevelType w:val="hybridMultilevel"/>
    <w:tmpl w:val="FFF052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B0"/>
    <w:rsid w:val="00051A56"/>
    <w:rsid w:val="000F0A44"/>
    <w:rsid w:val="00213350"/>
    <w:rsid w:val="00315404"/>
    <w:rsid w:val="00555931"/>
    <w:rsid w:val="005E4E7C"/>
    <w:rsid w:val="00664241"/>
    <w:rsid w:val="006B0E6F"/>
    <w:rsid w:val="00777F09"/>
    <w:rsid w:val="007978BE"/>
    <w:rsid w:val="00B36204"/>
    <w:rsid w:val="00C10530"/>
    <w:rsid w:val="00C13B32"/>
    <w:rsid w:val="00C237B0"/>
    <w:rsid w:val="00D45FF2"/>
    <w:rsid w:val="00FC5475"/>
    <w:rsid w:val="00FD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D834F-B7D1-496A-8445-EAE709EC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37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E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E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Jolka</dc:creator>
  <cp:lastModifiedBy>user</cp:lastModifiedBy>
  <cp:revision>17</cp:revision>
  <cp:lastPrinted>2018-11-28T14:28:00Z</cp:lastPrinted>
  <dcterms:created xsi:type="dcterms:W3CDTF">2017-10-17T10:43:00Z</dcterms:created>
  <dcterms:modified xsi:type="dcterms:W3CDTF">2021-11-26T09:30:00Z</dcterms:modified>
</cp:coreProperties>
</file>